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val="0"/>
          <w:bCs w:val="0"/>
          <w:i w:val="0"/>
          <w:iCs w:val="0"/>
          <w:caps w:val="0"/>
          <w:color w:val="333333"/>
          <w:spacing w:val="0"/>
          <w:sz w:val="36"/>
          <w:szCs w:val="36"/>
          <w:lang w:val="en-US" w:eastAsia="zh-CN"/>
        </w:rPr>
      </w:pPr>
      <w:bookmarkStart w:id="0" w:name="_GoBack"/>
      <w:r>
        <w:rPr>
          <w:rFonts w:hint="eastAsia" w:ascii="微软雅黑" w:hAnsi="微软雅黑" w:eastAsia="微软雅黑" w:cs="微软雅黑"/>
          <w:b w:val="0"/>
          <w:bCs w:val="0"/>
          <w:i w:val="0"/>
          <w:iCs w:val="0"/>
          <w:caps w:val="0"/>
          <w:color w:val="333333"/>
          <w:spacing w:val="0"/>
          <w:sz w:val="36"/>
          <w:szCs w:val="36"/>
          <w:lang w:val="en-US" w:eastAsia="zh-CN"/>
        </w:rPr>
        <w:t>医保管理设计排版印刷项目需求</w:t>
      </w:r>
      <w:bookmarkEnd w:id="0"/>
    </w:p>
    <w:p>
      <w:pPr>
        <w:jc w:val="left"/>
        <w:rPr>
          <w:rFonts w:hint="eastAsia" w:ascii="微软雅黑" w:hAnsi="微软雅黑" w:eastAsia="微软雅黑" w:cs="微软雅黑"/>
          <w:b w:val="0"/>
          <w:bCs w:val="0"/>
          <w:i w:val="0"/>
          <w:iCs w:val="0"/>
          <w:caps w:val="0"/>
          <w:color w:val="333333"/>
          <w:spacing w:val="0"/>
          <w:sz w:val="28"/>
          <w:szCs w:val="28"/>
          <w:lang w:val="en-US" w:eastAsia="zh-CN"/>
        </w:rPr>
      </w:pPr>
      <w:r>
        <w:rPr>
          <w:rFonts w:hint="eastAsia" w:ascii="微软雅黑" w:hAnsi="微软雅黑" w:eastAsia="微软雅黑" w:cs="微软雅黑"/>
          <w:b w:val="0"/>
          <w:bCs w:val="0"/>
          <w:i w:val="0"/>
          <w:iCs w:val="0"/>
          <w:caps w:val="0"/>
          <w:color w:val="333333"/>
          <w:spacing w:val="0"/>
          <w:sz w:val="36"/>
          <w:szCs w:val="36"/>
          <w:lang w:val="en-US" w:eastAsia="zh-CN"/>
        </w:rPr>
        <w:t xml:space="preserve">  </w:t>
      </w:r>
      <w:r>
        <w:rPr>
          <w:rFonts w:hint="eastAsia" w:ascii="微软雅黑" w:hAnsi="微软雅黑" w:eastAsia="微软雅黑" w:cs="微软雅黑"/>
          <w:b w:val="0"/>
          <w:bCs w:val="0"/>
          <w:i w:val="0"/>
          <w:iCs w:val="0"/>
          <w:caps w:val="0"/>
          <w:color w:val="333333"/>
          <w:spacing w:val="0"/>
          <w:sz w:val="28"/>
          <w:szCs w:val="28"/>
          <w:lang w:val="en-US" w:eastAsia="zh-CN"/>
        </w:rPr>
        <w:t>医保管理设计排版印刷项目对供应商要求如下：</w:t>
      </w:r>
    </w:p>
    <w:p>
      <w:pPr>
        <w:jc w:val="left"/>
        <w:rPr>
          <w:rFonts w:hint="eastAsia" w:ascii="微软雅黑" w:hAnsi="微软雅黑" w:eastAsia="微软雅黑" w:cs="微软雅黑"/>
          <w:b w:val="0"/>
          <w:bCs w:val="0"/>
          <w:i w:val="0"/>
          <w:iCs w:val="0"/>
          <w:caps w:val="0"/>
          <w:color w:val="333333"/>
          <w:spacing w:val="0"/>
          <w:sz w:val="28"/>
          <w:szCs w:val="28"/>
          <w:lang w:val="en-US" w:eastAsia="zh-CN"/>
        </w:rPr>
      </w:pPr>
      <w:r>
        <w:rPr>
          <w:rFonts w:hint="eastAsia" w:ascii="微软雅黑" w:hAnsi="微软雅黑" w:eastAsia="微软雅黑" w:cs="微软雅黑"/>
          <w:b w:val="0"/>
          <w:bCs w:val="0"/>
          <w:i w:val="0"/>
          <w:iCs w:val="0"/>
          <w:caps w:val="0"/>
          <w:color w:val="333333"/>
          <w:spacing w:val="0"/>
          <w:sz w:val="28"/>
          <w:szCs w:val="28"/>
          <w:lang w:val="en-US" w:eastAsia="zh-CN"/>
        </w:rPr>
        <w:t>1、业务范围涵盖图书设计、排版、印刷、广告设计、排版、印刷</w:t>
      </w:r>
      <w:r>
        <w:rPr>
          <w:rFonts w:hint="eastAsia" w:ascii="微软雅黑" w:hAnsi="微软雅黑" w:eastAsia="微软雅黑" w:cs="微软雅黑"/>
          <w:b w:val="0"/>
          <w:bCs w:val="0"/>
          <w:i w:val="0"/>
          <w:iCs w:val="0"/>
          <w:caps w:val="0"/>
          <w:color w:val="333333"/>
          <w:spacing w:val="0"/>
          <w:sz w:val="28"/>
          <w:szCs w:val="28"/>
          <w:lang w:val="en-US" w:eastAsia="zh-CN"/>
        </w:rPr>
        <w:t>；</w:t>
      </w:r>
    </w:p>
    <w:p>
      <w:pPr>
        <w:numPr>
          <w:numId w:val="0"/>
        </w:numPr>
        <w:jc w:val="left"/>
        <w:rPr>
          <w:rFonts w:hint="eastAsia" w:ascii="微软雅黑" w:hAnsi="微软雅黑" w:eastAsia="微软雅黑" w:cs="微软雅黑"/>
          <w:b w:val="0"/>
          <w:bCs w:val="0"/>
          <w:i w:val="0"/>
          <w:iCs w:val="0"/>
          <w:caps w:val="0"/>
          <w:color w:val="333333"/>
          <w:spacing w:val="0"/>
          <w:sz w:val="28"/>
          <w:szCs w:val="28"/>
          <w:lang w:val="en-US" w:eastAsia="zh-CN"/>
        </w:rPr>
      </w:pPr>
      <w:r>
        <w:rPr>
          <w:rFonts w:hint="eastAsia" w:ascii="微软雅黑" w:hAnsi="微软雅黑" w:eastAsia="微软雅黑" w:cs="微软雅黑"/>
          <w:b w:val="0"/>
          <w:bCs w:val="0"/>
          <w:i w:val="0"/>
          <w:iCs w:val="0"/>
          <w:caps w:val="0"/>
          <w:color w:val="333333"/>
          <w:spacing w:val="0"/>
          <w:sz w:val="28"/>
          <w:szCs w:val="28"/>
          <w:lang w:val="en-US" w:eastAsia="zh-CN"/>
        </w:rPr>
        <w:t>2、排版设计使用用书版10.0或以上、CorelDram(CDR)；</w:t>
      </w:r>
    </w:p>
    <w:p>
      <w:pPr>
        <w:numPr>
          <w:numId w:val="0"/>
        </w:numPr>
        <w:jc w:val="left"/>
        <w:rPr>
          <w:rFonts w:hint="default" w:ascii="微软雅黑" w:hAnsi="微软雅黑" w:eastAsia="微软雅黑" w:cs="微软雅黑"/>
          <w:b w:val="0"/>
          <w:bCs w:val="0"/>
          <w:i w:val="0"/>
          <w:iCs w:val="0"/>
          <w:caps w:val="0"/>
          <w:color w:val="333333"/>
          <w:spacing w:val="0"/>
          <w:sz w:val="28"/>
          <w:szCs w:val="28"/>
          <w:lang w:val="en-US" w:eastAsia="zh-CN"/>
        </w:rPr>
      </w:pPr>
      <w:r>
        <w:rPr>
          <w:rFonts w:hint="eastAsia" w:ascii="微软雅黑" w:hAnsi="微软雅黑" w:eastAsia="微软雅黑" w:cs="微软雅黑"/>
          <w:b w:val="0"/>
          <w:bCs w:val="0"/>
          <w:i w:val="0"/>
          <w:iCs w:val="0"/>
          <w:caps w:val="0"/>
          <w:color w:val="333333"/>
          <w:spacing w:val="0"/>
          <w:sz w:val="28"/>
          <w:szCs w:val="28"/>
          <w:lang w:val="en-US" w:eastAsia="zh-CN"/>
        </w:rPr>
        <w:t>3、能够按需完成项目任务</w:t>
      </w:r>
    </w:p>
    <w:p>
      <w:pPr>
        <w:jc w:val="left"/>
        <w:rPr>
          <w:rFonts w:hint="eastAsia" w:ascii="微软雅黑" w:hAnsi="微软雅黑" w:eastAsia="微软雅黑" w:cs="微软雅黑"/>
          <w:b w:val="0"/>
          <w:bCs w:val="0"/>
          <w:i w:val="0"/>
          <w:iCs w:val="0"/>
          <w:caps w:val="0"/>
          <w:color w:val="333333"/>
          <w:spacing w:val="0"/>
          <w:sz w:val="28"/>
          <w:szCs w:val="28"/>
          <w:lang w:val="en-US" w:eastAsia="zh-CN"/>
        </w:rPr>
      </w:pPr>
    </w:p>
    <w:p>
      <w:pPr>
        <w:jc w:val="left"/>
        <w:rPr>
          <w:rFonts w:hint="eastAsia" w:ascii="微软雅黑" w:hAnsi="微软雅黑" w:eastAsia="微软雅黑" w:cs="微软雅黑"/>
          <w:b w:val="0"/>
          <w:bCs w:val="0"/>
          <w:i w:val="0"/>
          <w:iCs w:val="0"/>
          <w:caps w:val="0"/>
          <w:color w:val="333333"/>
          <w:spacing w:val="0"/>
          <w:sz w:val="28"/>
          <w:szCs w:val="28"/>
          <w:lang w:val="en-US" w:eastAsia="zh-CN"/>
        </w:rPr>
      </w:pPr>
      <w:r>
        <w:rPr>
          <w:rFonts w:hint="eastAsia" w:ascii="微软雅黑" w:hAnsi="微软雅黑" w:eastAsia="微软雅黑" w:cs="微软雅黑"/>
          <w:b w:val="0"/>
          <w:bCs w:val="0"/>
          <w:i w:val="0"/>
          <w:iCs w:val="0"/>
          <w:caps w:val="0"/>
          <w:color w:val="333333"/>
          <w:spacing w:val="0"/>
          <w:sz w:val="28"/>
          <w:szCs w:val="28"/>
          <w:lang w:val="en-US" w:eastAsia="zh-CN"/>
        </w:rPr>
        <w:t>采购清单：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381"/>
        <w:gridCol w:w="883"/>
        <w:gridCol w:w="834"/>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序号</w:t>
            </w:r>
          </w:p>
        </w:tc>
        <w:tc>
          <w:tcPr>
            <w:tcW w:w="3381"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项目名称</w:t>
            </w:r>
          </w:p>
        </w:tc>
        <w:tc>
          <w:tcPr>
            <w:tcW w:w="883"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单位</w:t>
            </w:r>
          </w:p>
        </w:tc>
        <w:tc>
          <w:tcPr>
            <w:tcW w:w="834"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数量</w:t>
            </w:r>
          </w:p>
        </w:tc>
        <w:tc>
          <w:tcPr>
            <w:tcW w:w="2772"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1</w:t>
            </w:r>
          </w:p>
        </w:tc>
        <w:tc>
          <w:tcPr>
            <w:tcW w:w="3381"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封面设计</w:t>
            </w:r>
          </w:p>
        </w:tc>
        <w:tc>
          <w:tcPr>
            <w:tcW w:w="883"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个</w:t>
            </w:r>
          </w:p>
        </w:tc>
        <w:tc>
          <w:tcPr>
            <w:tcW w:w="834"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3</w:t>
            </w:r>
          </w:p>
        </w:tc>
        <w:tc>
          <w:tcPr>
            <w:tcW w:w="2772" w:type="dxa"/>
            <w:vAlign w:val="center"/>
          </w:tcPr>
          <w:p>
            <w:pPr>
              <w:jc w:val="center"/>
              <w:rPr>
                <w:rFonts w:hint="eastAsia" w:ascii="微软雅黑" w:hAnsi="微软雅黑" w:eastAsia="微软雅黑" w:cs="微软雅黑"/>
                <w:b w:val="0"/>
                <w:bCs w:val="0"/>
                <w:i w:val="0"/>
                <w:iCs w:val="0"/>
                <w:caps w:val="0"/>
                <w:color w:val="333333"/>
                <w:spacing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2</w:t>
            </w:r>
          </w:p>
        </w:tc>
        <w:tc>
          <w:tcPr>
            <w:tcW w:w="3381"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广东省基本医疗保险门诊特定病种西医临床路径研究项目结题办报告（精简版）</w:t>
            </w:r>
          </w:p>
        </w:tc>
        <w:tc>
          <w:tcPr>
            <w:tcW w:w="883"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本</w:t>
            </w:r>
          </w:p>
        </w:tc>
        <w:tc>
          <w:tcPr>
            <w:tcW w:w="834"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40</w:t>
            </w:r>
          </w:p>
        </w:tc>
        <w:tc>
          <w:tcPr>
            <w:tcW w:w="2772"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印刷：A4,纸张157g双铜+70g复印纸，页数674p，全书彩页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3</w:t>
            </w:r>
          </w:p>
        </w:tc>
        <w:tc>
          <w:tcPr>
            <w:tcW w:w="3381" w:type="dxa"/>
            <w:vAlign w:val="center"/>
          </w:tcPr>
          <w:p>
            <w:pPr>
              <w:jc w:val="center"/>
              <w:rPr>
                <w:rFonts w:hint="eastAsia"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广东省基本医疗保险门诊特定病种西医临床路径研究项目结题办报告（精简版）-内文排版</w:t>
            </w:r>
          </w:p>
        </w:tc>
        <w:tc>
          <w:tcPr>
            <w:tcW w:w="883"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p</w:t>
            </w:r>
          </w:p>
        </w:tc>
        <w:tc>
          <w:tcPr>
            <w:tcW w:w="834"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674</w:t>
            </w:r>
          </w:p>
        </w:tc>
        <w:tc>
          <w:tcPr>
            <w:tcW w:w="2772"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排版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4</w:t>
            </w:r>
          </w:p>
        </w:tc>
        <w:tc>
          <w:tcPr>
            <w:tcW w:w="3381"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广东省基本医疗保险门诊特定病种西医临床路径研究项目结题办报告（完整版）</w:t>
            </w:r>
          </w:p>
        </w:tc>
        <w:tc>
          <w:tcPr>
            <w:tcW w:w="883"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本</w:t>
            </w:r>
          </w:p>
        </w:tc>
        <w:tc>
          <w:tcPr>
            <w:tcW w:w="834"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40</w:t>
            </w:r>
          </w:p>
        </w:tc>
        <w:tc>
          <w:tcPr>
            <w:tcW w:w="2772" w:type="dxa"/>
            <w:vAlign w:val="center"/>
          </w:tcPr>
          <w:p>
            <w:pPr>
              <w:jc w:val="center"/>
              <w:rPr>
                <w:rFonts w:hint="eastAsia"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印刷：A4,纸张157g双铜+70g复印纸，页数1145p，全书彩页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5</w:t>
            </w:r>
          </w:p>
        </w:tc>
        <w:tc>
          <w:tcPr>
            <w:tcW w:w="3381" w:type="dxa"/>
            <w:vAlign w:val="center"/>
          </w:tcPr>
          <w:p>
            <w:pPr>
              <w:jc w:val="center"/>
              <w:rPr>
                <w:rFonts w:hint="eastAsia"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广东省基本医疗保险门诊特定病种西医临床路径研究项目结题办报告（完整版）-内文排版</w:t>
            </w:r>
          </w:p>
        </w:tc>
        <w:tc>
          <w:tcPr>
            <w:tcW w:w="883"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p</w:t>
            </w:r>
          </w:p>
        </w:tc>
        <w:tc>
          <w:tcPr>
            <w:tcW w:w="834"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1145</w:t>
            </w:r>
          </w:p>
        </w:tc>
        <w:tc>
          <w:tcPr>
            <w:tcW w:w="2772"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排版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6</w:t>
            </w:r>
          </w:p>
        </w:tc>
        <w:tc>
          <w:tcPr>
            <w:tcW w:w="3381"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广东省定点三级综合、中医医疗机构医保医药服务评价报告</w:t>
            </w:r>
          </w:p>
        </w:tc>
        <w:tc>
          <w:tcPr>
            <w:tcW w:w="883"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本</w:t>
            </w:r>
          </w:p>
        </w:tc>
        <w:tc>
          <w:tcPr>
            <w:tcW w:w="834"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2000</w:t>
            </w:r>
          </w:p>
        </w:tc>
        <w:tc>
          <w:tcPr>
            <w:tcW w:w="2772"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印刷：</w:t>
            </w:r>
            <w:r>
              <w:rPr>
                <w:rFonts w:hint="default" w:ascii="微软雅黑" w:hAnsi="微软雅黑" w:eastAsia="微软雅黑" w:cs="微软雅黑"/>
                <w:b w:val="0"/>
                <w:bCs w:val="0"/>
                <w:i w:val="0"/>
                <w:iCs w:val="0"/>
                <w:caps w:val="0"/>
                <w:color w:val="333333"/>
                <w:spacing w:val="0"/>
                <w:sz w:val="24"/>
                <w:szCs w:val="24"/>
                <w:vertAlign w:val="baseline"/>
                <w:lang w:val="en-US" w:eastAsia="zh-CN"/>
              </w:rPr>
              <w:t>封面157双铜，过哑胶，单面印刷，裱1800克灰板纸，内文157克哑粉，双面四色印刷，</w:t>
            </w:r>
            <w:r>
              <w:rPr>
                <w:rFonts w:hint="eastAsia" w:ascii="微软雅黑" w:hAnsi="微软雅黑" w:eastAsia="微软雅黑" w:cs="微软雅黑"/>
                <w:b w:val="0"/>
                <w:bCs w:val="0"/>
                <w:i w:val="0"/>
                <w:iCs w:val="0"/>
                <w:caps w:val="0"/>
                <w:color w:val="333333"/>
                <w:spacing w:val="0"/>
                <w:sz w:val="24"/>
                <w:szCs w:val="24"/>
                <w:vertAlign w:val="baseline"/>
                <w:lang w:val="en-US" w:eastAsia="zh-CN"/>
              </w:rPr>
              <w:t>页数315p，</w:t>
            </w:r>
            <w:r>
              <w:rPr>
                <w:rFonts w:hint="default" w:ascii="微软雅黑" w:hAnsi="微软雅黑" w:eastAsia="微软雅黑" w:cs="微软雅黑"/>
                <w:b w:val="0"/>
                <w:bCs w:val="0"/>
                <w:i w:val="0"/>
                <w:iCs w:val="0"/>
                <w:caps w:val="0"/>
                <w:color w:val="333333"/>
                <w:spacing w:val="0"/>
                <w:sz w:val="24"/>
                <w:szCs w:val="24"/>
                <w:vertAlign w:val="baseline"/>
                <w:lang w:val="en-US" w:eastAsia="zh-CN"/>
              </w:rPr>
              <w:t>全书精装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7</w:t>
            </w:r>
          </w:p>
        </w:tc>
        <w:tc>
          <w:tcPr>
            <w:tcW w:w="3381"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广东省定点三级综合、中医医疗机构医保医药服务评价报告-内文排版</w:t>
            </w:r>
          </w:p>
        </w:tc>
        <w:tc>
          <w:tcPr>
            <w:tcW w:w="883"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p</w:t>
            </w:r>
          </w:p>
        </w:tc>
        <w:tc>
          <w:tcPr>
            <w:tcW w:w="834"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315</w:t>
            </w:r>
          </w:p>
        </w:tc>
        <w:tc>
          <w:tcPr>
            <w:tcW w:w="2772"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排版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8</w:t>
            </w:r>
          </w:p>
        </w:tc>
        <w:tc>
          <w:tcPr>
            <w:tcW w:w="3381" w:type="dxa"/>
            <w:vAlign w:val="center"/>
          </w:tcPr>
          <w:p>
            <w:pPr>
              <w:jc w:val="center"/>
              <w:rPr>
                <w:rFonts w:hint="eastAsia"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广州市按病种分值付费（DIP）医疗机构质量评价体系研究（初稿）</w:t>
            </w:r>
          </w:p>
        </w:tc>
        <w:tc>
          <w:tcPr>
            <w:tcW w:w="883"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本</w:t>
            </w:r>
          </w:p>
        </w:tc>
        <w:tc>
          <w:tcPr>
            <w:tcW w:w="834"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100</w:t>
            </w:r>
          </w:p>
        </w:tc>
        <w:tc>
          <w:tcPr>
            <w:tcW w:w="2772" w:type="dxa"/>
            <w:vAlign w:val="center"/>
          </w:tcPr>
          <w:p>
            <w:pPr>
              <w:jc w:val="center"/>
              <w:rPr>
                <w:rFonts w:hint="eastAsia"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印刷：A4,纸张157g双铜+70g复印纸，页数200p，全书彩页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9</w:t>
            </w:r>
          </w:p>
        </w:tc>
        <w:tc>
          <w:tcPr>
            <w:tcW w:w="3381"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广州市按病种分值付费（DIP）医疗机构质量评价体系研究（初稿）-内文排版</w:t>
            </w:r>
          </w:p>
        </w:tc>
        <w:tc>
          <w:tcPr>
            <w:tcW w:w="883"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p</w:t>
            </w:r>
          </w:p>
        </w:tc>
        <w:tc>
          <w:tcPr>
            <w:tcW w:w="834"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200</w:t>
            </w:r>
          </w:p>
        </w:tc>
        <w:tc>
          <w:tcPr>
            <w:tcW w:w="2772"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排版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10</w:t>
            </w:r>
          </w:p>
        </w:tc>
        <w:tc>
          <w:tcPr>
            <w:tcW w:w="3381"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广州市社会医疗保险按病种分值付费监管标准及工具研究项目结题报告</w:t>
            </w:r>
          </w:p>
        </w:tc>
        <w:tc>
          <w:tcPr>
            <w:tcW w:w="883"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本</w:t>
            </w:r>
          </w:p>
        </w:tc>
        <w:tc>
          <w:tcPr>
            <w:tcW w:w="834"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100</w:t>
            </w:r>
          </w:p>
        </w:tc>
        <w:tc>
          <w:tcPr>
            <w:tcW w:w="2772" w:type="dxa"/>
            <w:vAlign w:val="center"/>
          </w:tcPr>
          <w:p>
            <w:pPr>
              <w:jc w:val="center"/>
              <w:rPr>
                <w:rFonts w:hint="eastAsia"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印刷：A4,纸张157g双铜+70g复印纸，页数约200p，全书彩页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11</w:t>
            </w:r>
          </w:p>
        </w:tc>
        <w:tc>
          <w:tcPr>
            <w:tcW w:w="3381"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广州市社会医疗保险按病种分值付费监管标准及工具研究项目结题报告-内文排版</w:t>
            </w:r>
          </w:p>
        </w:tc>
        <w:tc>
          <w:tcPr>
            <w:tcW w:w="883"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p</w:t>
            </w:r>
          </w:p>
        </w:tc>
        <w:tc>
          <w:tcPr>
            <w:tcW w:w="834"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200</w:t>
            </w:r>
          </w:p>
        </w:tc>
        <w:tc>
          <w:tcPr>
            <w:tcW w:w="2772" w:type="dxa"/>
            <w:vAlign w:val="center"/>
          </w:tcPr>
          <w:p>
            <w:pPr>
              <w:jc w:val="center"/>
              <w:rPr>
                <w:rFonts w:hint="default" w:ascii="微软雅黑" w:hAnsi="微软雅黑" w:eastAsia="微软雅黑" w:cs="微软雅黑"/>
                <w:b w:val="0"/>
                <w:bCs w:val="0"/>
                <w:i w:val="0"/>
                <w:iCs w:val="0"/>
                <w:caps w:val="0"/>
                <w:color w:val="333333"/>
                <w:spacing w:val="0"/>
                <w:sz w:val="24"/>
                <w:szCs w:val="24"/>
                <w:vertAlign w:val="baseline"/>
                <w:lang w:val="en-US" w:eastAsia="zh-CN"/>
              </w:rPr>
            </w:pPr>
            <w:r>
              <w:rPr>
                <w:rFonts w:hint="eastAsia" w:ascii="微软雅黑" w:hAnsi="微软雅黑" w:eastAsia="微软雅黑" w:cs="微软雅黑"/>
                <w:b w:val="0"/>
                <w:bCs w:val="0"/>
                <w:i w:val="0"/>
                <w:iCs w:val="0"/>
                <w:caps w:val="0"/>
                <w:color w:val="333333"/>
                <w:spacing w:val="0"/>
                <w:sz w:val="24"/>
                <w:szCs w:val="24"/>
                <w:vertAlign w:val="baseline"/>
                <w:lang w:val="en-US" w:eastAsia="zh-CN"/>
              </w:rPr>
              <w:t>排版</w:t>
            </w:r>
          </w:p>
        </w:tc>
      </w:tr>
    </w:tbl>
    <w:p>
      <w:pPr>
        <w:jc w:val="left"/>
        <w:rPr>
          <w:rFonts w:hint="default" w:ascii="微软雅黑" w:hAnsi="微软雅黑" w:eastAsia="微软雅黑" w:cs="微软雅黑"/>
          <w:b w:val="0"/>
          <w:bCs w:val="0"/>
          <w:i w:val="0"/>
          <w:iCs w:val="0"/>
          <w:caps w:val="0"/>
          <w:color w:val="333333"/>
          <w:spacing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zk2ZDBmYmQxZmVhOTFiNDAzMGM3NzRjNjVjZWIifQ=="/>
  </w:docVars>
  <w:rsids>
    <w:rsidRoot w:val="6DA9093C"/>
    <w:rsid w:val="1E8A7830"/>
    <w:rsid w:val="4C777FD7"/>
    <w:rsid w:val="6C4B6506"/>
    <w:rsid w:val="6DA9093C"/>
    <w:rsid w:val="7AF4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632</Words>
  <Characters>729</Characters>
  <Lines>0</Lines>
  <Paragraphs>0</Paragraphs>
  <TotalTime>2</TotalTime>
  <ScaleCrop>false</ScaleCrop>
  <LinksUpToDate>false</LinksUpToDate>
  <CharactersWithSpaces>731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2022-07-08T07:52:00Z</dcterms:created>
  <dc:creator>雅</dc:creator>
  <cp:lastModifiedBy>雅</cp:lastModifiedBy>
  <dcterms:modified xsi:type="dcterms:W3CDTF">2022-07-13T09:09:40Z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2F6C2C5E961B46ADBE8F36A87CDBEC5B</vt:lpwstr>
  </property>
</Properties>
</file>