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left"/>
        <w:rPr>
          <w:rFonts w:hint="default"/>
          <w:color w:val="auto"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color w:val="auto"/>
          <w:sz w:val="28"/>
          <w:szCs w:val="28"/>
          <w:lang w:val="en-US" w:eastAsia="zh-CN"/>
        </w:rPr>
        <w:t>附件：算量计价工具许可报价清单</w:t>
      </w:r>
    </w:p>
    <w:bookmarkEnd w:id="0"/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6031"/>
        <w:gridCol w:w="1213"/>
        <w:gridCol w:w="800"/>
        <w:gridCol w:w="825"/>
        <w:gridCol w:w="1500"/>
        <w:gridCol w:w="15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2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603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功能、参数要求</w:t>
            </w:r>
          </w:p>
        </w:tc>
        <w:tc>
          <w:tcPr>
            <w:tcW w:w="1213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供货品牌</w:t>
            </w:r>
          </w:p>
        </w:tc>
        <w:tc>
          <w:tcPr>
            <w:tcW w:w="80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825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服务年限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报价单价（元）</w:t>
            </w:r>
          </w:p>
        </w:tc>
        <w:tc>
          <w:tcPr>
            <w:tcW w:w="150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报价金额（元）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9" w:hRule="atLeast"/>
          <w:jc w:val="center"/>
        </w:trPr>
        <w:tc>
          <w:tcPr>
            <w:tcW w:w="62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6031" w:type="dxa"/>
            <w:vAlign w:val="center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Autospacing="0" w:afterAutospacing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所供品牌为广联达、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易达、斯维尔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等国内一线品牌；</w:t>
            </w:r>
          </w:p>
          <w:p>
            <w:pPr>
              <w:pStyle w:val="7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Autospacing="0" w:afterAutospacing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利用 BIM、云、大数据、人工智能等技术，打通全过程、全专业、全范围的业务数据和市场数据，帮助历史数据有效沉淀、 发挥二次效益，实现造价编制计量、计价一体化应用，为造价工作提质增效，最终实现目标成本导向的全过程造价管理；</w:t>
            </w:r>
          </w:p>
          <w:p>
            <w:pPr>
              <w:pStyle w:val="7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Autospacing="0" w:afterAutospacing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提供算量计价工具许可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可用于工程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预、结算编制及审核，成本指标库、清单价格库、材料价格库存储及查询，清单导入导出，市场及地方政府发布的信息价格查询等造价管理工作。</w:t>
            </w:r>
          </w:p>
        </w:tc>
        <w:tc>
          <w:tcPr>
            <w:tcW w:w="1213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825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0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6031" w:type="dxa"/>
            <w:vAlign w:val="center"/>
          </w:tcPr>
          <w:p>
            <w:pPr>
              <w:widowControl w:val="0"/>
              <w:numPr>
                <w:ilvl w:val="0"/>
                <w:numId w:val="2"/>
              </w:numPr>
              <w:spacing w:beforeAutospacing="0" w:afterAutospacing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所供品牌为广联达、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易达、斯维尔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等国内一线品牌；</w:t>
            </w:r>
          </w:p>
          <w:p>
            <w:pPr>
              <w:widowControl w:val="0"/>
              <w:numPr>
                <w:ilvl w:val="0"/>
                <w:numId w:val="2"/>
              </w:numPr>
              <w:spacing w:beforeAutospacing="0" w:afterAutospacing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利用 BIM、云、大数据、人工智能等技术，打通全过程、全专业、全范围的业务数据和市场数据，帮助历史数据有效沉淀、 发挥二次效益，实现造价编制计量、计价一体化应用，为造价工作提质增效，最终实现目标成本导向的全过程造价管理；</w:t>
            </w:r>
          </w:p>
          <w:p>
            <w:pPr>
              <w:widowControl w:val="0"/>
              <w:numPr>
                <w:ilvl w:val="0"/>
                <w:numId w:val="2"/>
              </w:numPr>
              <w:spacing w:beforeAutospacing="0" w:afterAutospacing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提供算量计价工具许可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可用于工程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预、结算编制及审核，成本指标库、清单价格库、材料价格库存储及查询，清单导入导出，市场及地方政府发布的信息价格查询等造价管理工作；</w:t>
            </w:r>
          </w:p>
          <w:p>
            <w:pPr>
              <w:widowControl w:val="0"/>
              <w:numPr>
                <w:ilvl w:val="0"/>
                <w:numId w:val="2"/>
              </w:numPr>
              <w:spacing w:beforeAutospacing="0" w:afterAutospacing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配套软件具备图纸识别功能，具备BIM模型识别、新建、算量及审核等计量审核工作。</w:t>
            </w:r>
          </w:p>
        </w:tc>
        <w:tc>
          <w:tcPr>
            <w:tcW w:w="1213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25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0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62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6031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合计</w:t>
            </w:r>
          </w:p>
        </w:tc>
        <w:tc>
          <w:tcPr>
            <w:tcW w:w="1213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825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006" w:type="dxa"/>
            <w:gridSpan w:val="2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beforeAutospacing="0" w:afterAutospacing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widowControl w:val="0"/>
        <w:numPr>
          <w:ilvl w:val="0"/>
          <w:numId w:val="0"/>
        </w:numPr>
        <w:jc w:val="left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 xml:space="preserve">   </w:t>
      </w:r>
    </w:p>
    <w:sectPr>
      <w:type w:val="continuous"/>
      <w:pgSz w:w="16783" w:h="11850" w:orient="landscape"/>
      <w:pgMar w:top="1803" w:right="1440" w:bottom="1803" w:left="1440" w:header="851" w:footer="992" w:gutter="0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999A36"/>
    <w:multiLevelType w:val="singleLevel"/>
    <w:tmpl w:val="EB999A3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CA103D3"/>
    <w:multiLevelType w:val="singleLevel"/>
    <w:tmpl w:val="2CA103D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kZWUwNjEwMjZkNTZiMzk3YWVhZGY3ZmQ4N2I2NWYifQ=="/>
  </w:docVars>
  <w:rsids>
    <w:rsidRoot w:val="00B64B32"/>
    <w:rsid w:val="000E686B"/>
    <w:rsid w:val="000F2BA0"/>
    <w:rsid w:val="000F4B56"/>
    <w:rsid w:val="000F70B0"/>
    <w:rsid w:val="0010413C"/>
    <w:rsid w:val="00233547"/>
    <w:rsid w:val="002770D4"/>
    <w:rsid w:val="00432436"/>
    <w:rsid w:val="004D358D"/>
    <w:rsid w:val="007434A7"/>
    <w:rsid w:val="00856584"/>
    <w:rsid w:val="00884C25"/>
    <w:rsid w:val="00922F95"/>
    <w:rsid w:val="009C59D3"/>
    <w:rsid w:val="00A64546"/>
    <w:rsid w:val="00A66239"/>
    <w:rsid w:val="00B64B32"/>
    <w:rsid w:val="00D44C57"/>
    <w:rsid w:val="00DF3E04"/>
    <w:rsid w:val="00E56B71"/>
    <w:rsid w:val="00E91A29"/>
    <w:rsid w:val="00EC4AE8"/>
    <w:rsid w:val="00F43126"/>
    <w:rsid w:val="00F71986"/>
    <w:rsid w:val="022E2622"/>
    <w:rsid w:val="037F6EC6"/>
    <w:rsid w:val="06B653A0"/>
    <w:rsid w:val="07A71A5E"/>
    <w:rsid w:val="085D3EBA"/>
    <w:rsid w:val="094B7289"/>
    <w:rsid w:val="094D790A"/>
    <w:rsid w:val="0C8F60B8"/>
    <w:rsid w:val="0D693C53"/>
    <w:rsid w:val="0DF76E4F"/>
    <w:rsid w:val="0E3E2131"/>
    <w:rsid w:val="0F6A37DB"/>
    <w:rsid w:val="0FB6035A"/>
    <w:rsid w:val="103462C0"/>
    <w:rsid w:val="10477798"/>
    <w:rsid w:val="104B4477"/>
    <w:rsid w:val="107805D6"/>
    <w:rsid w:val="11A42FE5"/>
    <w:rsid w:val="11E9146B"/>
    <w:rsid w:val="12E7386C"/>
    <w:rsid w:val="13C864B1"/>
    <w:rsid w:val="144C7C9D"/>
    <w:rsid w:val="15DC559B"/>
    <w:rsid w:val="168C4654"/>
    <w:rsid w:val="17070848"/>
    <w:rsid w:val="170E490E"/>
    <w:rsid w:val="176E0596"/>
    <w:rsid w:val="17E458DD"/>
    <w:rsid w:val="185D1B19"/>
    <w:rsid w:val="19F12638"/>
    <w:rsid w:val="1AB84DFF"/>
    <w:rsid w:val="1B6509DB"/>
    <w:rsid w:val="1C487FC8"/>
    <w:rsid w:val="1D734EE2"/>
    <w:rsid w:val="1D7C2A4E"/>
    <w:rsid w:val="1D927E7B"/>
    <w:rsid w:val="1DFC4F07"/>
    <w:rsid w:val="1E616D73"/>
    <w:rsid w:val="1E623DBD"/>
    <w:rsid w:val="201C08C9"/>
    <w:rsid w:val="20741F5B"/>
    <w:rsid w:val="20F16E55"/>
    <w:rsid w:val="20F77830"/>
    <w:rsid w:val="21D7200F"/>
    <w:rsid w:val="22063F7A"/>
    <w:rsid w:val="22F46F11"/>
    <w:rsid w:val="23D113A4"/>
    <w:rsid w:val="23D825BE"/>
    <w:rsid w:val="24691244"/>
    <w:rsid w:val="27763D9F"/>
    <w:rsid w:val="28584FE4"/>
    <w:rsid w:val="29C235A5"/>
    <w:rsid w:val="29C25AFE"/>
    <w:rsid w:val="2A490E0C"/>
    <w:rsid w:val="2A6E418D"/>
    <w:rsid w:val="2B021FD1"/>
    <w:rsid w:val="2B89682D"/>
    <w:rsid w:val="2BED7C17"/>
    <w:rsid w:val="2C972971"/>
    <w:rsid w:val="2EEA5099"/>
    <w:rsid w:val="2F59119F"/>
    <w:rsid w:val="2F66557B"/>
    <w:rsid w:val="2F757BD3"/>
    <w:rsid w:val="2F9855A9"/>
    <w:rsid w:val="30106977"/>
    <w:rsid w:val="303D388B"/>
    <w:rsid w:val="30552891"/>
    <w:rsid w:val="30BD3C04"/>
    <w:rsid w:val="32820CF0"/>
    <w:rsid w:val="32974F9E"/>
    <w:rsid w:val="338379D6"/>
    <w:rsid w:val="342253CA"/>
    <w:rsid w:val="34AD50F2"/>
    <w:rsid w:val="350F1EA1"/>
    <w:rsid w:val="35592FE9"/>
    <w:rsid w:val="358A1EAF"/>
    <w:rsid w:val="3665370B"/>
    <w:rsid w:val="385F3692"/>
    <w:rsid w:val="38740160"/>
    <w:rsid w:val="38F202B5"/>
    <w:rsid w:val="39175EE0"/>
    <w:rsid w:val="39A2225A"/>
    <w:rsid w:val="3AAD600C"/>
    <w:rsid w:val="3B714902"/>
    <w:rsid w:val="3BB030E5"/>
    <w:rsid w:val="3CBE7680"/>
    <w:rsid w:val="3CCC3BD7"/>
    <w:rsid w:val="3CD236AA"/>
    <w:rsid w:val="3CF35FB9"/>
    <w:rsid w:val="3D2679A4"/>
    <w:rsid w:val="3DFB2940"/>
    <w:rsid w:val="3E5C7924"/>
    <w:rsid w:val="3E7675A9"/>
    <w:rsid w:val="3F7543FD"/>
    <w:rsid w:val="3F785DBA"/>
    <w:rsid w:val="40E24E0F"/>
    <w:rsid w:val="41EC2B95"/>
    <w:rsid w:val="43FE1CFC"/>
    <w:rsid w:val="44386593"/>
    <w:rsid w:val="44F04BD2"/>
    <w:rsid w:val="463C2EAE"/>
    <w:rsid w:val="48A809DB"/>
    <w:rsid w:val="4A010A2B"/>
    <w:rsid w:val="4A3F6970"/>
    <w:rsid w:val="4A615CBA"/>
    <w:rsid w:val="4A735DB4"/>
    <w:rsid w:val="4A77625A"/>
    <w:rsid w:val="4A7B0401"/>
    <w:rsid w:val="4A8C2C21"/>
    <w:rsid w:val="4AAB2EBA"/>
    <w:rsid w:val="4AEC6D75"/>
    <w:rsid w:val="4B0361A1"/>
    <w:rsid w:val="4C0C7BA1"/>
    <w:rsid w:val="4CDE576E"/>
    <w:rsid w:val="4D0656FB"/>
    <w:rsid w:val="4D455A26"/>
    <w:rsid w:val="4D7A6913"/>
    <w:rsid w:val="4DAB3FE4"/>
    <w:rsid w:val="4DEB3A2A"/>
    <w:rsid w:val="4E0B589D"/>
    <w:rsid w:val="4E0F6B8E"/>
    <w:rsid w:val="4E1A1C8B"/>
    <w:rsid w:val="4E37775B"/>
    <w:rsid w:val="4E8D6CB7"/>
    <w:rsid w:val="506972BF"/>
    <w:rsid w:val="51285924"/>
    <w:rsid w:val="521B775A"/>
    <w:rsid w:val="530767DA"/>
    <w:rsid w:val="53980FB7"/>
    <w:rsid w:val="54AD4386"/>
    <w:rsid w:val="54CD37EE"/>
    <w:rsid w:val="54F7645B"/>
    <w:rsid w:val="552329BD"/>
    <w:rsid w:val="5532211A"/>
    <w:rsid w:val="558B34BE"/>
    <w:rsid w:val="56F0350D"/>
    <w:rsid w:val="579D197B"/>
    <w:rsid w:val="59020130"/>
    <w:rsid w:val="5A870020"/>
    <w:rsid w:val="5B072BC8"/>
    <w:rsid w:val="5B101B12"/>
    <w:rsid w:val="5D0300AE"/>
    <w:rsid w:val="5D415FB3"/>
    <w:rsid w:val="5DA22DC5"/>
    <w:rsid w:val="5FF97D9F"/>
    <w:rsid w:val="612E7D9D"/>
    <w:rsid w:val="61500626"/>
    <w:rsid w:val="627A2310"/>
    <w:rsid w:val="630A2A31"/>
    <w:rsid w:val="64097012"/>
    <w:rsid w:val="664A6FA7"/>
    <w:rsid w:val="67362E6F"/>
    <w:rsid w:val="683416EF"/>
    <w:rsid w:val="696A28B4"/>
    <w:rsid w:val="6A477E55"/>
    <w:rsid w:val="6A6C2F0A"/>
    <w:rsid w:val="6B5A6033"/>
    <w:rsid w:val="6B724874"/>
    <w:rsid w:val="6BE30C6F"/>
    <w:rsid w:val="6C5F7CBF"/>
    <w:rsid w:val="6C8036D0"/>
    <w:rsid w:val="6D1C39D9"/>
    <w:rsid w:val="6DC909AB"/>
    <w:rsid w:val="6E833056"/>
    <w:rsid w:val="6EC14F74"/>
    <w:rsid w:val="6F9E631C"/>
    <w:rsid w:val="6FEA45CB"/>
    <w:rsid w:val="72D20527"/>
    <w:rsid w:val="73EE3C5E"/>
    <w:rsid w:val="74496B74"/>
    <w:rsid w:val="74CE5F27"/>
    <w:rsid w:val="757730FD"/>
    <w:rsid w:val="7579338F"/>
    <w:rsid w:val="759A44FC"/>
    <w:rsid w:val="770F49B9"/>
    <w:rsid w:val="777F3080"/>
    <w:rsid w:val="78F93172"/>
    <w:rsid w:val="793A311C"/>
    <w:rsid w:val="79F714F2"/>
    <w:rsid w:val="7AE860BE"/>
    <w:rsid w:val="7AF1296F"/>
    <w:rsid w:val="7BB54B8A"/>
    <w:rsid w:val="7BFF6846"/>
    <w:rsid w:val="7EB1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0"/>
    <w:rPr>
      <w:rFonts w:ascii="宋体" w:hAnsi="Courier New" w:cs="Courier New"/>
      <w:szCs w:val="21"/>
    </w:rPr>
  </w:style>
  <w:style w:type="paragraph" w:styleId="3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6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脚 Char"/>
    <w:basedOn w:val="10"/>
    <w:link w:val="5"/>
    <w:qFormat/>
    <w:uiPriority w:val="0"/>
    <w:rPr>
      <w:sz w:val="18"/>
      <w:szCs w:val="18"/>
    </w:rPr>
  </w:style>
  <w:style w:type="character" w:customStyle="1" w:styleId="13">
    <w:name w:val="纯文本 Char"/>
    <w:link w:val="2"/>
    <w:qFormat/>
    <w:uiPriority w:val="0"/>
    <w:rPr>
      <w:rFonts w:ascii="宋体" w:hAnsi="Courier New" w:eastAsia="宋体" w:cs="Courier New"/>
      <w:szCs w:val="21"/>
    </w:rPr>
  </w:style>
  <w:style w:type="character" w:customStyle="1" w:styleId="14">
    <w:name w:val="页眉 Char"/>
    <w:basedOn w:val="10"/>
    <w:link w:val="6"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15">
    <w:name w:val="addrtitle"/>
    <w:basedOn w:val="10"/>
    <w:qFormat/>
    <w:uiPriority w:val="0"/>
  </w:style>
  <w:style w:type="character" w:customStyle="1" w:styleId="16">
    <w:name w:val="pointer"/>
    <w:basedOn w:val="10"/>
    <w:qFormat/>
    <w:uiPriority w:val="0"/>
  </w:style>
  <w:style w:type="character" w:customStyle="1" w:styleId="17">
    <w:name w:val="批注框文本 Char"/>
    <w:basedOn w:val="10"/>
    <w:link w:val="4"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18">
    <w:name w:val="日期 Char"/>
    <w:basedOn w:val="10"/>
    <w:link w:val="3"/>
    <w:semiHidden/>
    <w:qFormat/>
    <w:uiPriority w:val="99"/>
    <w:rPr>
      <w:rFonts w:ascii="Calibri" w:hAnsi="Calibri" w:eastAsia="宋体"/>
      <w:szCs w:val="24"/>
    </w:rPr>
  </w:style>
  <w:style w:type="character" w:customStyle="1" w:styleId="19">
    <w:name w:val="font31"/>
    <w:basedOn w:val="10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1034</Words>
  <Characters>1097</Characters>
  <Lines>12</Lines>
  <Paragraphs>3</Paragraphs>
  <TotalTime>2</TotalTime>
  <ScaleCrop>false</ScaleCrop>
  <LinksUpToDate>false</LinksUpToDate>
  <CharactersWithSpaces>1124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2019-07-29T03:14:00Z</dcterms:created>
  <dc:creator>netuser</dc:creator>
  <cp:lastModifiedBy>- 杰 -</cp:lastModifiedBy>
  <cp:lastPrinted>2020-02-27T08:31:00Z</cp:lastPrinted>
  <dcterms:modified xsi:type="dcterms:W3CDTF">2023-08-15T01:29:41Z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14ACA5A0AD3F4AF9BB61E0C0D7C4A070_13</vt:lpwstr>
  </property>
</Properties>
</file>