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BF1D4">
      <w:pPr>
        <w:pStyle w:val="2"/>
        <w:numPr>
          <w:ilvl w:val="0"/>
          <w:numId w:val="0"/>
        </w:numPr>
        <w:ind w:leftChars="0"/>
        <w:jc w:val="center"/>
        <w:rPr>
          <w:rFonts w:hint="eastAsia" w:ascii="宋体" w:eastAsia="宋体"/>
          <w:sz w:val="36"/>
          <w:szCs w:val="36"/>
          <w:highlight w:val="none"/>
          <w:lang w:val="en-US" w:eastAsia="zh-CN"/>
        </w:rPr>
      </w:pPr>
      <w:r>
        <w:rPr>
          <w:rFonts w:hint="eastAsia" w:ascii="宋体" w:eastAsia="宋体"/>
          <w:color w:val="auto"/>
          <w:sz w:val="36"/>
          <w:szCs w:val="36"/>
          <w:highlight w:val="none"/>
          <w:shd w:val="clear" w:color="auto" w:fill="auto"/>
          <w:lang w:bidi="en-US"/>
        </w:rPr>
        <w:t>广东省审计厅大模型应用基础算力租赁服务</w:t>
      </w:r>
      <w:r>
        <w:rPr>
          <w:rFonts w:hint="eastAsia" w:ascii="宋体" w:eastAsia="宋体"/>
          <w:color w:val="auto"/>
          <w:sz w:val="36"/>
          <w:szCs w:val="36"/>
          <w:highlight w:val="none"/>
          <w:shd w:val="clear" w:color="auto" w:fill="auto"/>
          <w:lang w:val="en-US" w:eastAsia="zh-CN" w:bidi="en-US"/>
        </w:rPr>
        <w:t>项目</w:t>
      </w:r>
    </w:p>
    <w:p w14:paraId="51FD1299">
      <w:pPr>
        <w:pStyle w:val="2"/>
        <w:numPr>
          <w:ilvl w:val="0"/>
          <w:numId w:val="2"/>
        </w:numPr>
        <w:ind w:left="0" w:firstLine="0"/>
        <w:rPr>
          <w:rFonts w:hint="eastAsia" w:ascii="宋体" w:eastAsia="宋体"/>
          <w:highlight w:val="none"/>
          <w:lang w:val="en-US"/>
        </w:rPr>
      </w:pPr>
      <w:r>
        <w:rPr>
          <w:rFonts w:hint="eastAsia" w:ascii="宋体" w:eastAsia="宋体"/>
          <w:highlight w:val="none"/>
          <w:lang w:val="en-US"/>
        </w:rPr>
        <w:t>项目概述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650"/>
        <w:gridCol w:w="6548"/>
      </w:tblGrid>
      <w:tr w14:paraId="6BBB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417" w:type="pct"/>
            <w:tcBorders>
              <w:top w:val="single" w:color="auto" w:sz="4" w:space="0"/>
              <w:left w:val="single" w:color="auto" w:sz="4" w:space="0"/>
              <w:bottom w:val="single" w:color="auto" w:sz="4" w:space="0"/>
              <w:right w:val="single" w:color="auto" w:sz="4" w:space="0"/>
            </w:tcBorders>
            <w:shd w:val="clear" w:color="A6A6A6" w:fill="A6A6A6"/>
          </w:tcPr>
          <w:p w14:paraId="4DE721F9">
            <w:pPr>
              <w:ind w:left="0" w:firstLine="0"/>
              <w:jc w:val="center"/>
              <w:rPr>
                <w:rFonts w:hint="eastAsia" w:ascii="宋体" w:cs="Calibri"/>
                <w:b/>
                <w:highlight w:val="none"/>
              </w:rPr>
            </w:pPr>
            <w:r>
              <w:rPr>
                <w:rFonts w:hint="eastAsia" w:ascii="宋体" w:eastAsia="宋体" w:cs="Calibri"/>
                <w:b/>
                <w:sz w:val="24"/>
                <w:szCs w:val="24"/>
                <w:highlight w:val="none"/>
              </w:rPr>
              <w:t>序号</w:t>
            </w:r>
          </w:p>
        </w:tc>
        <w:tc>
          <w:tcPr>
            <w:tcW w:w="922" w:type="pct"/>
            <w:tcBorders>
              <w:top w:val="single" w:color="auto" w:sz="4" w:space="0"/>
              <w:left w:val="single" w:color="auto" w:sz="4" w:space="0"/>
              <w:bottom w:val="single" w:color="auto" w:sz="4" w:space="0"/>
              <w:right w:val="single" w:color="auto" w:sz="4" w:space="0"/>
            </w:tcBorders>
            <w:shd w:val="clear" w:color="A6A6A6" w:fill="A6A6A6"/>
          </w:tcPr>
          <w:p w14:paraId="17CC4FAA">
            <w:pPr>
              <w:ind w:left="0" w:firstLine="0"/>
              <w:jc w:val="center"/>
              <w:rPr>
                <w:rFonts w:hint="eastAsia" w:ascii="宋体" w:cs="Calibri"/>
                <w:b/>
                <w:highlight w:val="none"/>
              </w:rPr>
            </w:pPr>
            <w:r>
              <w:rPr>
                <w:rFonts w:hint="eastAsia" w:ascii="宋体" w:eastAsia="宋体" w:cs="Calibri"/>
                <w:b/>
                <w:sz w:val="24"/>
                <w:szCs w:val="24"/>
                <w:highlight w:val="none"/>
              </w:rPr>
              <w:t>内容</w:t>
            </w:r>
          </w:p>
        </w:tc>
        <w:tc>
          <w:tcPr>
            <w:tcW w:w="3660" w:type="pct"/>
            <w:tcBorders>
              <w:top w:val="single" w:color="auto" w:sz="4" w:space="0"/>
              <w:left w:val="single" w:color="auto" w:sz="4" w:space="0"/>
              <w:bottom w:val="single" w:color="auto" w:sz="4" w:space="0"/>
              <w:right w:val="single" w:color="auto" w:sz="4" w:space="0"/>
            </w:tcBorders>
            <w:shd w:val="clear" w:color="A6A6A6" w:fill="A6A6A6"/>
          </w:tcPr>
          <w:p w14:paraId="7FA98A82">
            <w:pPr>
              <w:ind w:left="0" w:firstLine="0"/>
              <w:jc w:val="center"/>
              <w:rPr>
                <w:rFonts w:hint="eastAsia" w:ascii="宋体" w:cs="Calibri"/>
                <w:b/>
                <w:highlight w:val="none"/>
              </w:rPr>
            </w:pPr>
            <w:r>
              <w:rPr>
                <w:rFonts w:hint="eastAsia" w:ascii="宋体" w:eastAsia="宋体" w:cs="Calibri"/>
                <w:b/>
                <w:sz w:val="24"/>
                <w:szCs w:val="24"/>
                <w:highlight w:val="none"/>
              </w:rPr>
              <w:t>说明</w:t>
            </w:r>
          </w:p>
        </w:tc>
      </w:tr>
      <w:tr w14:paraId="5636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17" w:type="pct"/>
            <w:tcBorders>
              <w:top w:val="single" w:color="auto" w:sz="4" w:space="0"/>
              <w:left w:val="single" w:color="auto" w:sz="4" w:space="0"/>
              <w:bottom w:val="single" w:color="auto" w:sz="4" w:space="0"/>
              <w:right w:val="single" w:color="auto" w:sz="4" w:space="0"/>
            </w:tcBorders>
            <w:vAlign w:val="center"/>
          </w:tcPr>
          <w:p w14:paraId="3102DD37">
            <w:pPr>
              <w:widowControl w:val="0"/>
              <w:ind w:left="0" w:firstLine="0"/>
              <w:jc w:val="center"/>
              <w:rPr>
                <w:rFonts w:hint="eastAsia" w:ascii="宋体" w:cs="Calibri"/>
                <w:highlight w:val="none"/>
              </w:rPr>
            </w:pPr>
            <w:r>
              <w:rPr>
                <w:rFonts w:hint="eastAsia" w:ascii="宋体" w:eastAsia="宋体" w:cs="Calibri"/>
                <w:b/>
                <w:sz w:val="24"/>
                <w:szCs w:val="24"/>
                <w:highlight w:val="none"/>
              </w:rPr>
              <w:t>1</w:t>
            </w:r>
          </w:p>
        </w:tc>
        <w:tc>
          <w:tcPr>
            <w:tcW w:w="922" w:type="pct"/>
            <w:tcBorders>
              <w:top w:val="single" w:color="auto" w:sz="4" w:space="0"/>
              <w:left w:val="single" w:color="auto" w:sz="4" w:space="0"/>
              <w:bottom w:val="single" w:color="auto" w:sz="4" w:space="0"/>
              <w:right w:val="single" w:color="auto" w:sz="4" w:space="0"/>
            </w:tcBorders>
            <w:vAlign w:val="center"/>
          </w:tcPr>
          <w:p w14:paraId="75B24436">
            <w:pPr>
              <w:ind w:left="0" w:firstLine="0"/>
              <w:jc w:val="center"/>
              <w:rPr>
                <w:rFonts w:hint="eastAsia" w:ascii="宋体" w:cs="Calibri"/>
                <w:b/>
                <w:highlight w:val="none"/>
              </w:rPr>
            </w:pPr>
            <w:r>
              <w:rPr>
                <w:rFonts w:hint="eastAsia" w:ascii="宋体" w:eastAsia="宋体" w:cs="Calibri"/>
                <w:b/>
                <w:sz w:val="24"/>
                <w:szCs w:val="24"/>
                <w:highlight w:val="none"/>
              </w:rPr>
              <w:t>项目背景</w:t>
            </w:r>
          </w:p>
        </w:tc>
        <w:tc>
          <w:tcPr>
            <w:tcW w:w="3660" w:type="pct"/>
            <w:tcBorders>
              <w:top w:val="single" w:color="auto" w:sz="4" w:space="0"/>
              <w:left w:val="single" w:color="auto" w:sz="4" w:space="0"/>
              <w:bottom w:val="single" w:color="auto" w:sz="4" w:space="0"/>
              <w:right w:val="single" w:color="auto" w:sz="4" w:space="0"/>
            </w:tcBorders>
            <w:vAlign w:val="center"/>
          </w:tcPr>
          <w:p w14:paraId="722036CE">
            <w:pPr>
              <w:pStyle w:val="4"/>
              <w:rPr>
                <w:color w:val="auto"/>
                <w:highlight w:val="none"/>
              </w:rPr>
            </w:pPr>
            <w:r>
              <w:rPr>
                <w:rFonts w:hint="eastAsia" w:ascii="宋体" w:eastAsia="宋体"/>
                <w:color w:val="auto"/>
                <w:sz w:val="24"/>
                <w:highlight w:val="none"/>
                <w:shd w:val="clear" w:color="auto" w:fill="auto"/>
                <w:lang w:bidi="en-US"/>
              </w:rPr>
              <w:t>根据广东省审计厅业务需要，租用数据分析大模型应用所需要基础算力服务。供应商应具备《中华人民共和国政府采购法》第二十二条规定的条件，具备履行合同所必需的专业技术能力，在合同期内交付广东省审计厅大模型应用基础算力租赁服务。</w:t>
            </w:r>
          </w:p>
        </w:tc>
      </w:tr>
      <w:tr w14:paraId="571D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17" w:type="pct"/>
            <w:tcBorders>
              <w:top w:val="single" w:color="auto" w:sz="4" w:space="0"/>
              <w:left w:val="single" w:color="auto" w:sz="4" w:space="0"/>
              <w:bottom w:val="single" w:color="auto" w:sz="4" w:space="0"/>
              <w:right w:val="single" w:color="auto" w:sz="4" w:space="0"/>
            </w:tcBorders>
            <w:vAlign w:val="center"/>
          </w:tcPr>
          <w:p w14:paraId="008B6566">
            <w:pPr>
              <w:widowControl w:val="0"/>
              <w:ind w:left="0" w:firstLine="0"/>
              <w:jc w:val="center"/>
              <w:rPr>
                <w:rFonts w:hint="eastAsia" w:ascii="宋体" w:eastAsia="宋体" w:cs="Calibri"/>
                <w:highlight w:val="none"/>
                <w:lang w:val="en-US" w:eastAsia="zh-CN"/>
              </w:rPr>
            </w:pPr>
            <w:r>
              <w:rPr>
                <w:rFonts w:hint="eastAsia" w:ascii="宋体" w:cs="Calibri"/>
                <w:highlight w:val="none"/>
                <w:lang w:val="en-US" w:eastAsia="zh-CN"/>
              </w:rPr>
              <w:t>2</w:t>
            </w:r>
          </w:p>
        </w:tc>
        <w:tc>
          <w:tcPr>
            <w:tcW w:w="922" w:type="pct"/>
            <w:tcBorders>
              <w:top w:val="single" w:color="auto" w:sz="4" w:space="0"/>
              <w:left w:val="single" w:color="auto" w:sz="4" w:space="0"/>
              <w:bottom w:val="single" w:color="auto" w:sz="4" w:space="0"/>
              <w:right w:val="single" w:color="auto" w:sz="4" w:space="0"/>
            </w:tcBorders>
            <w:vAlign w:val="center"/>
          </w:tcPr>
          <w:p w14:paraId="1F9F067F">
            <w:pPr>
              <w:ind w:left="0" w:firstLine="0"/>
              <w:jc w:val="center"/>
              <w:rPr>
                <w:rFonts w:hint="eastAsia" w:ascii="宋体" w:cs="Calibri"/>
                <w:b/>
                <w:highlight w:val="none"/>
              </w:rPr>
            </w:pPr>
            <w:r>
              <w:rPr>
                <w:rFonts w:hint="eastAsia" w:ascii="宋体" w:eastAsia="宋体" w:cs="Calibri"/>
                <w:b/>
                <w:sz w:val="24"/>
                <w:szCs w:val="24"/>
                <w:highlight w:val="none"/>
              </w:rPr>
              <w:t>项目内容</w:t>
            </w:r>
          </w:p>
        </w:tc>
        <w:tc>
          <w:tcPr>
            <w:tcW w:w="3660" w:type="pct"/>
            <w:tcBorders>
              <w:top w:val="single" w:color="auto" w:sz="4" w:space="0"/>
              <w:left w:val="single" w:color="auto" w:sz="4" w:space="0"/>
              <w:bottom w:val="single" w:color="auto" w:sz="4" w:space="0"/>
              <w:right w:val="single" w:color="auto" w:sz="4" w:space="0"/>
            </w:tcBorders>
            <w:vAlign w:val="center"/>
          </w:tcPr>
          <w:p w14:paraId="30085D63">
            <w:pPr>
              <w:spacing w:line="360" w:lineRule="auto"/>
              <w:ind w:left="0" w:firstLine="0"/>
              <w:jc w:val="both"/>
              <w:rPr>
                <w:rFonts w:hint="eastAsia" w:ascii="宋体" w:cs="Calibri"/>
                <w:highlight w:val="none"/>
                <w:lang w:bidi="en-US"/>
              </w:rPr>
            </w:pPr>
            <w:r>
              <w:rPr>
                <w:rFonts w:hint="eastAsia" w:ascii="宋体" w:eastAsia="宋体"/>
                <w:color w:val="auto"/>
                <w:sz w:val="24"/>
                <w:highlight w:val="none"/>
                <w:shd w:val="clear" w:color="auto" w:fill="auto"/>
                <w:lang w:bidi="en-US"/>
              </w:rPr>
              <w:t>广东省审计厅大模型应用基础算力租赁</w:t>
            </w:r>
            <w:r>
              <w:rPr>
                <w:rFonts w:ascii="宋体" w:eastAsia="宋体" w:cs="Calibri"/>
                <w:sz w:val="24"/>
                <w:szCs w:val="24"/>
                <w:highlight w:val="none"/>
                <w:lang w:bidi="en-US"/>
              </w:rPr>
              <w:t>服务。</w:t>
            </w:r>
            <w:bookmarkStart w:id="0" w:name="_GoBack"/>
            <w:bookmarkEnd w:id="0"/>
          </w:p>
        </w:tc>
      </w:tr>
      <w:tr w14:paraId="03AD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17" w:type="pct"/>
            <w:tcBorders>
              <w:top w:val="single" w:color="auto" w:sz="4" w:space="0"/>
              <w:left w:val="single" w:color="auto" w:sz="4" w:space="0"/>
              <w:bottom w:val="single" w:color="auto" w:sz="4" w:space="0"/>
              <w:right w:val="single" w:color="auto" w:sz="4" w:space="0"/>
            </w:tcBorders>
            <w:vAlign w:val="center"/>
          </w:tcPr>
          <w:p w14:paraId="3BEDA1DE">
            <w:pPr>
              <w:widowControl w:val="0"/>
              <w:ind w:left="0" w:firstLine="0"/>
              <w:jc w:val="center"/>
              <w:rPr>
                <w:rFonts w:hint="eastAsia" w:ascii="宋体" w:eastAsia="宋体" w:cs="Calibri"/>
                <w:highlight w:val="none"/>
                <w:lang w:val="en-US" w:eastAsia="zh-CN"/>
              </w:rPr>
            </w:pPr>
            <w:r>
              <w:rPr>
                <w:rFonts w:hint="eastAsia" w:ascii="宋体" w:cs="Calibri"/>
                <w:highlight w:val="none"/>
                <w:lang w:val="en-US" w:eastAsia="zh-CN"/>
              </w:rPr>
              <w:t>3</w:t>
            </w:r>
          </w:p>
        </w:tc>
        <w:tc>
          <w:tcPr>
            <w:tcW w:w="922" w:type="pct"/>
            <w:tcBorders>
              <w:top w:val="single" w:color="auto" w:sz="4" w:space="0"/>
              <w:left w:val="single" w:color="auto" w:sz="4" w:space="0"/>
              <w:bottom w:val="single" w:color="auto" w:sz="4" w:space="0"/>
              <w:right w:val="single" w:color="auto" w:sz="4" w:space="0"/>
            </w:tcBorders>
            <w:vAlign w:val="center"/>
          </w:tcPr>
          <w:p w14:paraId="6468E4FE">
            <w:pPr>
              <w:ind w:left="0" w:firstLine="0"/>
              <w:jc w:val="center"/>
              <w:rPr>
                <w:rFonts w:hint="eastAsia" w:ascii="宋体" w:cs="Calibri"/>
                <w:b/>
                <w:highlight w:val="none"/>
              </w:rPr>
            </w:pPr>
            <w:r>
              <w:rPr>
                <w:rFonts w:hint="eastAsia" w:ascii="宋体" w:eastAsia="宋体" w:cs="Calibri"/>
                <w:b/>
                <w:sz w:val="24"/>
                <w:szCs w:val="24"/>
                <w:highlight w:val="none"/>
              </w:rPr>
              <w:t>项目范围</w:t>
            </w:r>
          </w:p>
        </w:tc>
        <w:tc>
          <w:tcPr>
            <w:tcW w:w="3660" w:type="pct"/>
            <w:tcBorders>
              <w:top w:val="single" w:color="auto" w:sz="4" w:space="0"/>
              <w:left w:val="single" w:color="auto" w:sz="4" w:space="0"/>
              <w:bottom w:val="single" w:color="auto" w:sz="4" w:space="0"/>
              <w:right w:val="single" w:color="auto" w:sz="4" w:space="0"/>
            </w:tcBorders>
            <w:vAlign w:val="center"/>
          </w:tcPr>
          <w:p w14:paraId="3DB6676F">
            <w:pPr>
              <w:ind w:left="0" w:firstLine="0"/>
              <w:rPr>
                <w:rFonts w:ascii="宋体"/>
                <w:highlight w:val="none"/>
                <w:lang w:bidi="en-US"/>
              </w:rPr>
            </w:pPr>
            <w:r>
              <w:rPr>
                <w:rFonts w:ascii="宋体" w:eastAsia="宋体" w:cs="Calibri"/>
                <w:sz w:val="24"/>
                <w:szCs w:val="24"/>
                <w:highlight w:val="none"/>
                <w:lang w:bidi="en-US"/>
              </w:rPr>
              <w:t>本项目为技术服务采购，包含智能算力及配套技术服务。包括不限于算力服务器、网络设备及上述租用资源的配套运维保障服务。</w:t>
            </w:r>
          </w:p>
        </w:tc>
      </w:tr>
      <w:tr w14:paraId="525C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17" w:type="pct"/>
            <w:tcBorders>
              <w:top w:val="single" w:color="auto" w:sz="4" w:space="0"/>
              <w:left w:val="single" w:color="auto" w:sz="4" w:space="0"/>
              <w:bottom w:val="single" w:color="auto" w:sz="4" w:space="0"/>
              <w:right w:val="single" w:color="auto" w:sz="4" w:space="0"/>
            </w:tcBorders>
            <w:vAlign w:val="center"/>
          </w:tcPr>
          <w:p w14:paraId="120CA686">
            <w:pPr>
              <w:widowControl w:val="0"/>
              <w:ind w:left="0" w:firstLine="0"/>
              <w:jc w:val="center"/>
              <w:rPr>
                <w:rFonts w:hint="eastAsia" w:ascii="宋体" w:eastAsia="宋体" w:cs="Calibri"/>
                <w:highlight w:val="none"/>
                <w:lang w:val="en-US" w:eastAsia="zh-CN"/>
              </w:rPr>
            </w:pPr>
            <w:r>
              <w:rPr>
                <w:rFonts w:hint="eastAsia" w:ascii="宋体" w:cs="Calibri"/>
                <w:highlight w:val="none"/>
                <w:lang w:val="en-US" w:eastAsia="zh-CN"/>
              </w:rPr>
              <w:t>4</w:t>
            </w:r>
          </w:p>
        </w:tc>
        <w:tc>
          <w:tcPr>
            <w:tcW w:w="922" w:type="pct"/>
            <w:tcBorders>
              <w:top w:val="single" w:color="auto" w:sz="4" w:space="0"/>
              <w:left w:val="single" w:color="auto" w:sz="4" w:space="0"/>
              <w:bottom w:val="single" w:color="auto" w:sz="4" w:space="0"/>
              <w:right w:val="single" w:color="auto" w:sz="4" w:space="0"/>
            </w:tcBorders>
            <w:vAlign w:val="center"/>
          </w:tcPr>
          <w:p w14:paraId="7FBC8A08">
            <w:pPr>
              <w:ind w:left="0" w:firstLine="0"/>
              <w:jc w:val="center"/>
              <w:rPr>
                <w:rFonts w:hint="eastAsia" w:ascii="宋体" w:cs="Calibri"/>
                <w:b/>
                <w:highlight w:val="none"/>
              </w:rPr>
            </w:pPr>
            <w:r>
              <w:rPr>
                <w:rFonts w:hint="eastAsia" w:ascii="宋体" w:eastAsia="宋体" w:cs="Calibri"/>
                <w:b/>
                <w:sz w:val="24"/>
                <w:szCs w:val="24"/>
                <w:highlight w:val="none"/>
              </w:rPr>
              <w:t>需求分析</w:t>
            </w:r>
          </w:p>
        </w:tc>
        <w:tc>
          <w:tcPr>
            <w:tcW w:w="3660" w:type="pct"/>
            <w:tcBorders>
              <w:top w:val="single" w:color="auto" w:sz="4" w:space="0"/>
              <w:left w:val="single" w:color="auto" w:sz="4" w:space="0"/>
              <w:bottom w:val="single" w:color="auto" w:sz="4" w:space="0"/>
              <w:right w:val="single" w:color="auto" w:sz="4" w:space="0"/>
            </w:tcBorders>
            <w:vAlign w:val="center"/>
          </w:tcPr>
          <w:p w14:paraId="750F6171">
            <w:pPr>
              <w:spacing w:line="360" w:lineRule="auto"/>
              <w:ind w:left="0" w:firstLine="0"/>
              <w:jc w:val="both"/>
              <w:rPr>
                <w:rFonts w:hint="eastAsia" w:ascii="宋体" w:cs="Calibri"/>
                <w:highlight w:val="none"/>
                <w:lang w:bidi="en-US"/>
              </w:rPr>
            </w:pPr>
            <w:r>
              <w:rPr>
                <w:rFonts w:ascii="宋体" w:eastAsia="宋体" w:cs="Calibri"/>
                <w:sz w:val="24"/>
                <w:szCs w:val="24"/>
                <w:highlight w:val="none"/>
                <w:lang w:bidi="en-US"/>
              </w:rPr>
              <w:t>为支撑智慧</w:t>
            </w:r>
            <w:r>
              <w:rPr>
                <w:rFonts w:hint="eastAsia" w:ascii="宋体" w:cs="Calibri"/>
                <w:sz w:val="24"/>
                <w:szCs w:val="24"/>
                <w:highlight w:val="none"/>
                <w:lang w:val="en-US" w:eastAsia="zh-CN" w:bidi="en-US"/>
              </w:rPr>
              <w:t>审计</w:t>
            </w:r>
            <w:r>
              <w:rPr>
                <w:rFonts w:ascii="宋体" w:eastAsia="宋体" w:cs="Calibri"/>
                <w:sz w:val="24"/>
                <w:szCs w:val="24"/>
                <w:highlight w:val="none"/>
                <w:lang w:bidi="en-US"/>
              </w:rPr>
              <w:t>建设，搭建</w:t>
            </w:r>
            <w:r>
              <w:rPr>
                <w:rFonts w:hint="eastAsia" w:ascii="宋体" w:cs="Calibri"/>
                <w:sz w:val="24"/>
                <w:szCs w:val="24"/>
                <w:highlight w:val="none"/>
                <w:lang w:val="en-US" w:eastAsia="zh-CN" w:bidi="en-US"/>
              </w:rPr>
              <w:t>审计</w:t>
            </w:r>
            <w:r>
              <w:rPr>
                <w:rFonts w:ascii="宋体" w:eastAsia="宋体" w:cs="Calibri"/>
                <w:sz w:val="24"/>
                <w:szCs w:val="24"/>
                <w:highlight w:val="none"/>
                <w:lang w:bidi="en-US"/>
              </w:rPr>
              <w:t>大模型运行环境，需要</w:t>
            </w:r>
            <w:r>
              <w:rPr>
                <w:rFonts w:hint="eastAsia" w:ascii="宋体" w:cs="Calibri"/>
                <w:sz w:val="24"/>
                <w:szCs w:val="24"/>
                <w:highlight w:val="none"/>
                <w:lang w:val="en-US" w:eastAsia="zh-CN" w:bidi="en-US"/>
              </w:rPr>
              <w:t>租赁</w:t>
            </w:r>
            <w:r>
              <w:rPr>
                <w:rFonts w:ascii="宋体" w:eastAsia="宋体" w:cs="Calibri"/>
                <w:sz w:val="24"/>
                <w:szCs w:val="24"/>
                <w:highlight w:val="none"/>
                <w:lang w:bidi="en-US"/>
              </w:rPr>
              <w:t>算力及配套服务，为</w:t>
            </w:r>
            <w:r>
              <w:rPr>
                <w:rFonts w:hint="eastAsia" w:ascii="宋体" w:cs="Calibri"/>
                <w:sz w:val="24"/>
                <w:szCs w:val="24"/>
                <w:highlight w:val="none"/>
                <w:lang w:val="en-US" w:eastAsia="zh-CN" w:bidi="en-US"/>
              </w:rPr>
              <w:t>广东审计</w:t>
            </w:r>
            <w:r>
              <w:rPr>
                <w:rFonts w:ascii="宋体" w:eastAsia="宋体" w:cs="Calibri"/>
                <w:sz w:val="24"/>
                <w:szCs w:val="24"/>
                <w:highlight w:val="none"/>
                <w:lang w:bidi="en-US"/>
              </w:rPr>
              <w:t>信息系统运行提供智能算力保障。</w:t>
            </w:r>
          </w:p>
        </w:tc>
      </w:tr>
      <w:tr w14:paraId="0AE6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23220CED">
            <w:pPr>
              <w:pStyle w:val="9"/>
              <w:widowControl w:val="0"/>
              <w:ind w:left="0" w:firstLine="0"/>
              <w:jc w:val="center"/>
              <w:rPr>
                <w:rFonts w:hint="eastAsia" w:ascii="宋体" w:eastAsia="宋体"/>
                <w:highlight w:val="none"/>
                <w:lang w:val="en-US" w:eastAsia="zh-CN"/>
              </w:rPr>
            </w:pPr>
            <w:r>
              <w:rPr>
                <w:rFonts w:hint="eastAsia"/>
                <w:highlight w:val="none"/>
                <w:lang w:val="en-US" w:eastAsia="zh-CN"/>
              </w:rPr>
              <w:t>5</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7583C496">
            <w:pPr>
              <w:pStyle w:val="10"/>
              <w:ind w:left="0" w:firstLine="0"/>
              <w:jc w:val="center"/>
              <w:rPr>
                <w:rFonts w:hint="eastAsia" w:ascii="宋体" w:eastAsia="宋体"/>
                <w:b/>
                <w:highlight w:val="none"/>
              </w:rPr>
            </w:pPr>
            <w:r>
              <w:rPr>
                <w:rFonts w:hint="eastAsia" w:ascii="宋体" w:eastAsia="宋体" w:cs="Calibri"/>
                <w:b/>
                <w:sz w:val="24"/>
                <w:szCs w:val="24"/>
                <w:highlight w:val="none"/>
              </w:rPr>
              <w:t>项目履约时间</w:t>
            </w:r>
          </w:p>
        </w:tc>
        <w:tc>
          <w:tcPr>
            <w:tcW w:w="3660" w:type="pct"/>
            <w:tcBorders>
              <w:top w:val="single" w:color="auto" w:sz="4" w:space="0"/>
              <w:left w:val="single" w:color="auto" w:sz="4" w:space="0"/>
              <w:bottom w:val="single" w:color="auto" w:sz="4" w:space="0"/>
              <w:right w:val="single" w:color="auto" w:sz="4" w:space="0"/>
            </w:tcBorders>
            <w:shd w:val="clear" w:color="auto" w:fill="auto"/>
            <w:vAlign w:val="center"/>
          </w:tcPr>
          <w:p w14:paraId="46E6D72F">
            <w:pPr>
              <w:pStyle w:val="11"/>
              <w:ind w:left="0" w:firstLine="0"/>
              <w:rPr>
                <w:rFonts w:hint="eastAsia" w:ascii="宋体" w:eastAsia="宋体"/>
                <w:b/>
                <w:bCs/>
                <w:highlight w:val="none"/>
                <w:lang w:bidi="en-US"/>
              </w:rPr>
            </w:pPr>
            <w:r>
              <w:rPr>
                <w:rFonts w:hint="eastAsia" w:ascii="宋体" w:eastAsia="宋体"/>
                <w:highlight w:val="none"/>
                <w:lang w:bidi="ar-SA"/>
              </w:rPr>
              <w:t>★</w:t>
            </w:r>
            <w:r>
              <w:rPr>
                <w:rFonts w:ascii="宋体" w:eastAsia="宋体"/>
                <w:highlight w:val="none"/>
                <w:lang w:bidi="en-US"/>
              </w:rPr>
              <w:t>本项目合同签订后</w:t>
            </w:r>
            <w:r>
              <w:rPr>
                <w:rFonts w:hint="eastAsia" w:ascii="宋体"/>
                <w:highlight w:val="none"/>
                <w:lang w:val="en-US" w:eastAsia="zh-CN" w:bidi="en-US"/>
              </w:rPr>
              <w:t>30</w:t>
            </w:r>
            <w:r>
              <w:rPr>
                <w:rFonts w:ascii="宋体" w:eastAsia="宋体"/>
                <w:highlight w:val="none"/>
                <w:lang w:bidi="en-US"/>
              </w:rPr>
              <w:t>个自然日内，按照采购人要求设备进场完成调试并经采购人签字确认正式运行之日起，计算服务时间，所供设备自提供算力服务之日起</w:t>
            </w:r>
            <w:r>
              <w:rPr>
                <w:rFonts w:hint="eastAsia" w:ascii="宋体"/>
                <w:highlight w:val="none"/>
                <w:lang w:val="en-US" w:eastAsia="zh-CN" w:bidi="en-US"/>
              </w:rPr>
              <w:t>24</w:t>
            </w:r>
            <w:r>
              <w:rPr>
                <w:rFonts w:ascii="宋体" w:eastAsia="宋体"/>
                <w:highlight w:val="none"/>
                <w:lang w:bidi="en-US"/>
              </w:rPr>
              <w:t>个月。</w:t>
            </w:r>
          </w:p>
        </w:tc>
      </w:tr>
    </w:tbl>
    <w:p w14:paraId="5590C5E3">
      <w:pPr>
        <w:rPr>
          <w:rFonts w:hint="eastAsia" w:ascii="宋体"/>
          <w:highlight w:val="none"/>
        </w:rPr>
      </w:pPr>
    </w:p>
    <w:p w14:paraId="6F2FFBF2">
      <w:pPr>
        <w:pStyle w:val="2"/>
        <w:numPr>
          <w:ilvl w:val="0"/>
          <w:numId w:val="2"/>
        </w:numPr>
        <w:ind w:left="0" w:firstLine="0"/>
        <w:rPr>
          <w:rFonts w:hint="eastAsia" w:ascii="宋体" w:eastAsia="宋体"/>
          <w:highlight w:val="none"/>
          <w:lang w:val="en-US"/>
        </w:rPr>
      </w:pPr>
      <w:r>
        <w:rPr>
          <w:rFonts w:hint="eastAsia" w:ascii="宋体" w:eastAsia="宋体"/>
          <w:highlight w:val="none"/>
          <w:lang w:val="en-US"/>
        </w:rPr>
        <w:t>货物或服务指标要求</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675"/>
        <w:gridCol w:w="4735"/>
        <w:gridCol w:w="998"/>
        <w:gridCol w:w="1043"/>
      </w:tblGrid>
      <w:tr w14:paraId="5B9F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75" w:type="pct"/>
            <w:shd w:val="clear" w:color="A6A6A6" w:fill="A6A6A6"/>
          </w:tcPr>
          <w:p w14:paraId="78482164">
            <w:pPr>
              <w:ind w:left="0" w:firstLine="0"/>
              <w:jc w:val="center"/>
              <w:rPr>
                <w:rFonts w:hint="eastAsia" w:ascii="宋体" w:cs="Calibri"/>
                <w:b/>
                <w:sz w:val="21"/>
                <w:szCs w:val="21"/>
                <w:highlight w:val="none"/>
              </w:rPr>
            </w:pPr>
            <w:r>
              <w:rPr>
                <w:rFonts w:hint="eastAsia" w:ascii="宋体" w:eastAsia="宋体" w:cs="Calibri"/>
                <w:b/>
                <w:sz w:val="21"/>
                <w:szCs w:val="21"/>
                <w:highlight w:val="none"/>
              </w:rPr>
              <w:t>序号</w:t>
            </w:r>
          </w:p>
        </w:tc>
        <w:tc>
          <w:tcPr>
            <w:tcW w:w="936" w:type="pct"/>
            <w:shd w:val="clear" w:color="A6A6A6" w:fill="A6A6A6"/>
          </w:tcPr>
          <w:p w14:paraId="1217654F">
            <w:pPr>
              <w:ind w:left="0" w:firstLine="0"/>
              <w:jc w:val="center"/>
              <w:rPr>
                <w:rFonts w:hint="eastAsia" w:ascii="宋体" w:cs="Calibri"/>
                <w:b/>
                <w:sz w:val="21"/>
                <w:szCs w:val="21"/>
                <w:highlight w:val="none"/>
              </w:rPr>
            </w:pPr>
            <w:r>
              <w:rPr>
                <w:rFonts w:hint="eastAsia" w:ascii="宋体" w:eastAsia="宋体" w:cs="Calibri"/>
                <w:b/>
                <w:sz w:val="21"/>
                <w:szCs w:val="21"/>
                <w:highlight w:val="none"/>
                <w:lang w:val="en-US"/>
              </w:rPr>
              <w:t>指标项</w:t>
            </w:r>
          </w:p>
        </w:tc>
        <w:tc>
          <w:tcPr>
            <w:tcW w:w="2647" w:type="pct"/>
            <w:shd w:val="clear" w:color="A6A6A6" w:fill="A6A6A6"/>
          </w:tcPr>
          <w:p w14:paraId="0C46784C">
            <w:pPr>
              <w:ind w:left="0" w:firstLine="0"/>
              <w:jc w:val="center"/>
              <w:rPr>
                <w:rFonts w:hint="eastAsia" w:ascii="宋体" w:cs="Calibri"/>
                <w:b/>
                <w:sz w:val="21"/>
                <w:szCs w:val="21"/>
                <w:highlight w:val="none"/>
              </w:rPr>
            </w:pPr>
            <w:r>
              <w:rPr>
                <w:rFonts w:hint="eastAsia" w:ascii="宋体" w:eastAsia="宋体" w:cs="Calibri"/>
                <w:b/>
                <w:sz w:val="21"/>
                <w:szCs w:val="21"/>
                <w:highlight w:val="none"/>
                <w:lang w:val="en-US"/>
              </w:rPr>
              <w:t>指标要求</w:t>
            </w:r>
          </w:p>
        </w:tc>
        <w:tc>
          <w:tcPr>
            <w:tcW w:w="558" w:type="pct"/>
            <w:shd w:val="clear" w:color="A6A6A6" w:fill="A6A6A6"/>
          </w:tcPr>
          <w:p w14:paraId="224051A2">
            <w:pPr>
              <w:ind w:left="0" w:firstLine="0"/>
              <w:jc w:val="center"/>
              <w:rPr>
                <w:rFonts w:hint="eastAsia" w:ascii="宋体" w:eastAsia="宋体" w:cs="Calibri"/>
                <w:b/>
                <w:sz w:val="21"/>
                <w:szCs w:val="21"/>
                <w:highlight w:val="none"/>
                <w:lang w:val="en-US" w:eastAsia="zh-CN"/>
              </w:rPr>
            </w:pPr>
            <w:r>
              <w:rPr>
                <w:rFonts w:hint="eastAsia" w:ascii="宋体" w:cs="Calibri"/>
                <w:b/>
                <w:sz w:val="21"/>
                <w:szCs w:val="21"/>
                <w:highlight w:val="none"/>
                <w:lang w:val="en-US" w:eastAsia="zh-CN"/>
              </w:rPr>
              <w:t>采购标的数量</w:t>
            </w:r>
          </w:p>
        </w:tc>
        <w:tc>
          <w:tcPr>
            <w:tcW w:w="583" w:type="pct"/>
            <w:shd w:val="clear" w:color="A6A6A6" w:fill="A6A6A6"/>
          </w:tcPr>
          <w:p w14:paraId="63FF9E84">
            <w:pPr>
              <w:ind w:left="0" w:firstLine="0"/>
              <w:jc w:val="center"/>
              <w:rPr>
                <w:rFonts w:hint="eastAsia" w:ascii="宋体" w:cs="Calibri"/>
                <w:b/>
                <w:sz w:val="21"/>
                <w:szCs w:val="21"/>
                <w:highlight w:val="none"/>
                <w:lang w:val="en-US" w:eastAsia="zh-CN"/>
              </w:rPr>
            </w:pPr>
            <w:r>
              <w:rPr>
                <w:rFonts w:hint="eastAsia" w:ascii="宋体" w:cs="Calibri"/>
                <w:b/>
                <w:sz w:val="21"/>
                <w:szCs w:val="21"/>
                <w:highlight w:val="none"/>
                <w:lang w:val="en-US" w:eastAsia="zh-CN"/>
              </w:rPr>
              <w:t>报价</w:t>
            </w:r>
          </w:p>
        </w:tc>
      </w:tr>
      <w:tr w14:paraId="7A13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75" w:type="pct"/>
            <w:shd w:val="clear" w:color="auto" w:fill="auto"/>
            <w:vAlign w:val="center"/>
          </w:tcPr>
          <w:p w14:paraId="366B7DB3">
            <w:pPr>
              <w:pStyle w:val="12"/>
              <w:widowControl w:val="0"/>
              <w:ind w:left="0" w:firstLine="0"/>
              <w:jc w:val="center"/>
              <w:rPr>
                <w:rFonts w:hint="eastAsia" w:ascii="宋体" w:eastAsia="宋体"/>
                <w:sz w:val="21"/>
                <w:szCs w:val="21"/>
                <w:highlight w:val="none"/>
              </w:rPr>
            </w:pPr>
            <w:r>
              <w:rPr>
                <w:rFonts w:ascii="宋体" w:eastAsia="宋体" w:cs="Calibri"/>
                <w:sz w:val="21"/>
                <w:szCs w:val="21"/>
                <w:highlight w:val="none"/>
              </w:rPr>
              <w:t>1</w:t>
            </w:r>
          </w:p>
        </w:tc>
        <w:tc>
          <w:tcPr>
            <w:tcW w:w="936" w:type="pct"/>
            <w:tcBorders>
              <w:top w:val="single" w:color="auto" w:sz="4" w:space="0"/>
              <w:left w:val="single" w:color="auto" w:sz="4" w:space="0"/>
              <w:right w:val="single" w:color="auto" w:sz="4" w:space="0"/>
            </w:tcBorders>
            <w:shd w:val="clear" w:color="auto" w:fill="auto"/>
            <w:vAlign w:val="center"/>
          </w:tcPr>
          <w:p w14:paraId="3E87E6BE">
            <w:pPr>
              <w:pStyle w:val="14"/>
              <w:spacing w:line="360" w:lineRule="auto"/>
              <w:ind w:left="0" w:firstLine="0"/>
              <w:jc w:val="both"/>
              <w:rPr>
                <w:rFonts w:hint="eastAsia" w:ascii="宋体" w:eastAsia="宋体"/>
                <w:sz w:val="21"/>
                <w:szCs w:val="21"/>
                <w:highlight w:val="none"/>
                <w:lang w:bidi="en-US"/>
              </w:rPr>
            </w:pPr>
            <w:r>
              <w:rPr>
                <w:rFonts w:ascii="宋体" w:eastAsia="宋体"/>
                <w:bCs/>
                <w:iCs/>
                <w:sz w:val="21"/>
                <w:szCs w:val="21"/>
                <w:highlight w:val="none"/>
                <w:lang w:val="en-US" w:bidi="en-US"/>
              </w:rPr>
              <w:t>算力服务保障</w:t>
            </w:r>
            <w:r>
              <w:rPr>
                <w:rFonts w:ascii="宋体" w:eastAsia="宋体" w:cs="Calibri"/>
                <w:sz w:val="21"/>
                <w:szCs w:val="21"/>
                <w:highlight w:val="none"/>
                <w:lang w:bidi="en-US"/>
              </w:rPr>
              <w:t>要求</w:t>
            </w:r>
          </w:p>
        </w:tc>
        <w:tc>
          <w:tcPr>
            <w:tcW w:w="2647" w:type="pct"/>
            <w:tcBorders>
              <w:top w:val="single" w:color="auto" w:sz="4" w:space="0"/>
              <w:left w:val="single" w:color="auto" w:sz="4" w:space="0"/>
              <w:right w:val="single" w:color="auto" w:sz="4" w:space="0"/>
            </w:tcBorders>
            <w:shd w:val="clear" w:color="auto" w:fill="auto"/>
            <w:vAlign w:val="center"/>
          </w:tcPr>
          <w:p w14:paraId="52AD659F">
            <w:pPr>
              <w:pStyle w:val="15"/>
              <w:ind w:left="0" w:firstLine="0"/>
              <w:rPr>
                <w:rFonts w:ascii="宋体" w:eastAsia="宋体"/>
                <w:bCs/>
                <w:iCs/>
                <w:sz w:val="21"/>
                <w:szCs w:val="21"/>
                <w:highlight w:val="none"/>
                <w:lang w:bidi="en-US"/>
              </w:rPr>
            </w:pPr>
            <w:r>
              <w:rPr>
                <w:rFonts w:ascii="宋体" w:eastAsia="宋体"/>
                <w:bCs/>
                <w:iCs/>
                <w:sz w:val="21"/>
                <w:szCs w:val="21"/>
                <w:highlight w:val="none"/>
                <w:lang w:val="en-US" w:bidi="en-US"/>
              </w:rPr>
              <w:t>（1）投标人承诺，根据采购人需求，投标人能够协调服务器、算力卡、网络设备、运行平台环境等硬件。包括且不限于：到现场进行信息收集、问题分析、故障诊断、紧急故障恢复等问题处理服务。</w:t>
            </w:r>
          </w:p>
          <w:p w14:paraId="2060ABDD">
            <w:pPr>
              <w:pStyle w:val="15"/>
              <w:ind w:left="0" w:firstLine="0"/>
              <w:rPr>
                <w:rFonts w:hint="eastAsia" w:ascii="宋体" w:eastAsia="宋体"/>
                <w:bCs/>
                <w:iCs/>
                <w:sz w:val="21"/>
                <w:szCs w:val="21"/>
                <w:highlight w:val="none"/>
                <w:lang w:bidi="en-US"/>
              </w:rPr>
            </w:pPr>
            <w:r>
              <w:rPr>
                <w:rFonts w:ascii="宋体" w:eastAsia="宋体"/>
                <w:bCs/>
                <w:iCs/>
                <w:sz w:val="21"/>
                <w:szCs w:val="21"/>
                <w:highlight w:val="none"/>
                <w:lang w:val="en-US" w:bidi="en-US"/>
              </w:rPr>
              <w:t>（2）</w:t>
            </w:r>
            <w:r>
              <w:rPr>
                <w:rFonts w:hint="eastAsia" w:ascii="宋体" w:eastAsia="宋体"/>
                <w:bCs/>
                <w:iCs/>
                <w:sz w:val="21"/>
                <w:szCs w:val="21"/>
                <w:highlight w:val="none"/>
                <w:lang w:val="en-US" w:bidi="en-US"/>
              </w:rPr>
              <w:t>提供7×24分级响应服务：一级故障2小时现场处置，二级故障4小时远程支持。</w:t>
            </w:r>
          </w:p>
          <w:p w14:paraId="1EF0A1C7">
            <w:pPr>
              <w:pStyle w:val="15"/>
              <w:ind w:left="0" w:firstLine="0"/>
              <w:rPr>
                <w:rFonts w:hint="eastAsia" w:ascii="宋体" w:eastAsia="宋体"/>
                <w:bCs/>
                <w:iCs/>
                <w:sz w:val="21"/>
                <w:szCs w:val="21"/>
                <w:highlight w:val="none"/>
                <w:lang w:bidi="en-US"/>
              </w:rPr>
            </w:pPr>
            <w:r>
              <w:rPr>
                <w:rFonts w:hint="eastAsia" w:ascii="宋体" w:eastAsia="宋体"/>
                <w:bCs/>
                <w:iCs/>
                <w:sz w:val="21"/>
                <w:szCs w:val="21"/>
                <w:highlight w:val="none"/>
                <w:lang w:val="en-US" w:bidi="en-US"/>
              </w:rPr>
              <w:t>（</w:t>
            </w:r>
            <w:r>
              <w:rPr>
                <w:rFonts w:ascii="宋体" w:eastAsia="宋体"/>
                <w:bCs/>
                <w:iCs/>
                <w:sz w:val="21"/>
                <w:szCs w:val="21"/>
                <w:highlight w:val="none"/>
                <w:lang w:val="en-US" w:bidi="en-US"/>
              </w:rPr>
              <w:t>3</w:t>
            </w:r>
            <w:r>
              <w:rPr>
                <w:rFonts w:hint="eastAsia" w:ascii="宋体" w:eastAsia="宋体"/>
                <w:bCs/>
                <w:iCs/>
                <w:sz w:val="21"/>
                <w:szCs w:val="21"/>
                <w:highlight w:val="none"/>
                <w:lang w:val="en-US" w:bidi="en-US"/>
              </w:rPr>
              <w:t>）备件支持：4小时到现场。</w:t>
            </w:r>
          </w:p>
        </w:tc>
        <w:tc>
          <w:tcPr>
            <w:tcW w:w="558" w:type="pct"/>
            <w:shd w:val="clear" w:color="auto" w:fill="auto"/>
            <w:vAlign w:val="center"/>
          </w:tcPr>
          <w:p w14:paraId="3AA3CA41">
            <w:pPr>
              <w:pStyle w:val="16"/>
              <w:ind w:left="0" w:firstLine="0"/>
              <w:jc w:val="center"/>
              <w:rPr>
                <w:rFonts w:hint="default"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3B7098F7">
            <w:pPr>
              <w:pStyle w:val="16"/>
              <w:ind w:left="0" w:firstLine="0"/>
              <w:rPr>
                <w:rFonts w:ascii="宋体" w:eastAsia="宋体"/>
                <w:kern w:val="2"/>
                <w:sz w:val="21"/>
                <w:szCs w:val="21"/>
                <w:highlight w:val="none"/>
                <w:lang w:val="en-US" w:eastAsia="zh-CN"/>
              </w:rPr>
            </w:pPr>
          </w:p>
        </w:tc>
      </w:tr>
      <w:tr w14:paraId="1C3A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00424DAD">
            <w:pPr>
              <w:pStyle w:val="12"/>
              <w:ind w:firstLine="0"/>
              <w:jc w:val="center"/>
              <w:rPr>
                <w:rFonts w:hint="eastAsia" w:ascii="宋体" w:eastAsia="宋体"/>
                <w:sz w:val="21"/>
                <w:szCs w:val="21"/>
                <w:highlight w:val="none"/>
                <w:lang w:eastAsia="zh-CN"/>
              </w:rPr>
            </w:pPr>
            <w:r>
              <w:rPr>
                <w:rFonts w:hint="eastAsia" w:ascii="宋体" w:cs="Calibri"/>
                <w:sz w:val="21"/>
                <w:szCs w:val="21"/>
                <w:highlight w:val="none"/>
                <w:lang w:val="en-US" w:eastAsia="zh-CN"/>
              </w:rPr>
              <w:t>2</w:t>
            </w:r>
          </w:p>
        </w:tc>
        <w:tc>
          <w:tcPr>
            <w:tcW w:w="936" w:type="pct"/>
            <w:tcBorders>
              <w:top w:val="single" w:color="auto" w:sz="4" w:space="0"/>
              <w:left w:val="single" w:color="auto" w:sz="4" w:space="0"/>
              <w:right w:val="single" w:color="auto" w:sz="4" w:space="0"/>
            </w:tcBorders>
            <w:shd w:val="clear" w:color="auto" w:fill="auto"/>
            <w:vAlign w:val="center"/>
          </w:tcPr>
          <w:p w14:paraId="0B21E6A8">
            <w:pPr>
              <w:pStyle w:val="14"/>
              <w:ind w:firstLine="0"/>
              <w:rPr>
                <w:rFonts w:ascii="宋体" w:eastAsia="宋体"/>
                <w:bCs/>
                <w:iCs/>
                <w:sz w:val="21"/>
                <w:szCs w:val="21"/>
                <w:highlight w:val="none"/>
                <w:lang w:bidi="en-US"/>
              </w:rPr>
            </w:pPr>
            <w:r>
              <w:rPr>
                <w:rFonts w:ascii="宋体" w:eastAsia="宋体"/>
                <w:bCs/>
                <w:iCs/>
                <w:sz w:val="21"/>
                <w:szCs w:val="21"/>
                <w:highlight w:val="none"/>
                <w:lang w:val="en-US" w:bidi="en-US"/>
              </w:rPr>
              <w:t>算力服务要求</w:t>
            </w:r>
          </w:p>
        </w:tc>
        <w:tc>
          <w:tcPr>
            <w:tcW w:w="2647" w:type="pct"/>
            <w:tcBorders>
              <w:top w:val="single" w:color="auto" w:sz="4" w:space="0"/>
              <w:left w:val="single" w:color="auto" w:sz="4" w:space="0"/>
              <w:right w:val="single" w:color="auto" w:sz="4" w:space="0"/>
            </w:tcBorders>
            <w:shd w:val="clear" w:color="auto" w:fill="auto"/>
            <w:vAlign w:val="center"/>
          </w:tcPr>
          <w:p w14:paraId="1F9CF93E">
            <w:pPr>
              <w:pStyle w:val="15"/>
              <w:rPr>
                <w:rFonts w:ascii="宋体" w:eastAsia="宋体"/>
                <w:bCs/>
                <w:iCs/>
                <w:sz w:val="21"/>
                <w:szCs w:val="21"/>
                <w:highlight w:val="none"/>
                <w:lang w:val="en-US" w:bidi="en-US"/>
              </w:rPr>
            </w:pPr>
            <w:r>
              <w:rPr>
                <w:rFonts w:ascii="宋体" w:eastAsia="宋体"/>
                <w:iCs/>
                <w:sz w:val="21"/>
                <w:szCs w:val="21"/>
                <w:highlight w:val="none"/>
                <w:lang w:val="en-US" w:bidi="en-US"/>
              </w:rPr>
              <w:t>（1）</w:t>
            </w:r>
            <w:r>
              <w:rPr>
                <w:rFonts w:hint="eastAsia" w:ascii="宋体" w:eastAsia="宋体"/>
                <w:iCs/>
                <w:sz w:val="21"/>
                <w:szCs w:val="21"/>
                <w:highlight w:val="none"/>
                <w:lang w:val="en-US" w:eastAsia="zh-CN" w:bidi="en-US"/>
              </w:rPr>
              <w:t>整体提供不少于10p算力</w:t>
            </w:r>
          </w:p>
          <w:p w14:paraId="084737D9">
            <w:pPr>
              <w:pStyle w:val="19"/>
              <w:numPr>
                <w:ilvl w:val="0"/>
                <w:numId w:val="0"/>
              </w:numPr>
              <w:rPr>
                <w:rFonts w:ascii="宋体" w:eastAsia="宋体"/>
                <w:bCs/>
                <w:iCs/>
                <w:sz w:val="21"/>
                <w:szCs w:val="21"/>
                <w:highlight w:val="none"/>
                <w:lang w:val="en-US" w:bidi="en-US"/>
              </w:rPr>
            </w:pPr>
            <w:r>
              <w:rPr>
                <w:rFonts w:hint="eastAsia" w:ascii="宋体" w:eastAsia="宋体"/>
                <w:bCs/>
                <w:iCs/>
                <w:sz w:val="21"/>
                <w:szCs w:val="21"/>
                <w:highlight w:val="none"/>
                <w:lang w:val="en-US" w:eastAsia="zh-CN" w:bidi="en-US"/>
              </w:rPr>
              <w:t>（2）</w:t>
            </w:r>
            <w:r>
              <w:rPr>
                <w:rFonts w:ascii="宋体" w:eastAsia="宋体"/>
                <w:bCs/>
                <w:iCs/>
                <w:sz w:val="21"/>
                <w:szCs w:val="21"/>
                <w:highlight w:val="none"/>
                <w:lang w:val="en-US" w:bidi="en-US"/>
              </w:rPr>
              <w:t>整体算力：整体不少于</w:t>
            </w:r>
            <w:r>
              <w:rPr>
                <w:rFonts w:hint="eastAsia" w:ascii="宋体" w:eastAsia="宋体"/>
                <w:bCs/>
                <w:iCs/>
                <w:sz w:val="21"/>
                <w:szCs w:val="21"/>
                <w:highlight w:val="none"/>
                <w:lang w:val="en-US" w:eastAsia="zh-CN" w:bidi="en-US"/>
              </w:rPr>
              <w:t>32</w:t>
            </w:r>
            <w:r>
              <w:rPr>
                <w:rFonts w:ascii="宋体" w:eastAsia="宋体"/>
                <w:bCs/>
                <w:iCs/>
                <w:sz w:val="21"/>
                <w:szCs w:val="21"/>
                <w:highlight w:val="none"/>
                <w:lang w:val="en-US" w:bidi="en-US"/>
              </w:rPr>
              <w:t>张国产AI算力卡。</w:t>
            </w:r>
          </w:p>
          <w:p w14:paraId="53D65FF9">
            <w:pPr>
              <w:numPr>
                <w:ilvl w:val="0"/>
                <w:numId w:val="0"/>
              </w:numPr>
              <w:ind w:leftChars="0"/>
              <w:jc w:val="left"/>
              <w:rPr>
                <w:rFonts w:ascii="宋体" w:eastAsia="宋体"/>
                <w:bCs/>
                <w:iCs/>
                <w:sz w:val="21"/>
                <w:szCs w:val="21"/>
                <w:highlight w:val="none"/>
                <w:lang w:val="en-US" w:bidi="en-US"/>
              </w:rPr>
            </w:pPr>
            <w:r>
              <w:rPr>
                <w:rFonts w:hint="eastAsia" w:ascii="宋体"/>
                <w:bCs/>
                <w:iCs/>
                <w:sz w:val="21"/>
                <w:szCs w:val="21"/>
                <w:highlight w:val="none"/>
                <w:lang w:val="en-US" w:eastAsia="zh-CN" w:bidi="en-US"/>
              </w:rPr>
              <w:t>（3）每台</w:t>
            </w:r>
            <w:r>
              <w:rPr>
                <w:rFonts w:ascii="宋体" w:eastAsia="宋体"/>
                <w:bCs/>
                <w:iCs/>
                <w:sz w:val="21"/>
                <w:szCs w:val="21"/>
                <w:highlight w:val="none"/>
                <w:lang w:val="en-US" w:bidi="en-US"/>
              </w:rPr>
              <w:t>算力服务器</w:t>
            </w:r>
            <w:r>
              <w:rPr>
                <w:rFonts w:hint="eastAsia" w:ascii="宋体" w:eastAsia="宋体"/>
                <w:bCs/>
                <w:iCs/>
                <w:sz w:val="21"/>
                <w:szCs w:val="21"/>
                <w:highlight w:val="none"/>
                <w:lang w:val="en-US" w:eastAsia="zh-CN" w:bidi="en-US"/>
              </w:rPr>
              <w:t>提供不少于2颗国产化CPU，须</w:t>
            </w:r>
            <w:r>
              <w:rPr>
                <w:rFonts w:ascii="宋体" w:eastAsia="宋体"/>
                <w:bCs/>
                <w:iCs/>
                <w:sz w:val="21"/>
                <w:szCs w:val="21"/>
                <w:highlight w:val="none"/>
                <w:lang w:val="en-US" w:bidi="en-US"/>
              </w:rPr>
              <w:t>提供不少于2块480GB的SSD系统盘</w:t>
            </w:r>
          </w:p>
          <w:p w14:paraId="3CF1E580">
            <w:pPr>
              <w:pStyle w:val="19"/>
              <w:numPr>
                <w:ilvl w:val="0"/>
                <w:numId w:val="3"/>
              </w:numPr>
              <w:ind w:left="0" w:leftChars="0" w:firstLine="0" w:firstLineChars="0"/>
              <w:rPr>
                <w:rFonts w:ascii="宋体" w:eastAsia="宋体"/>
                <w:bCs/>
                <w:iCs/>
                <w:sz w:val="21"/>
                <w:szCs w:val="21"/>
                <w:highlight w:val="none"/>
                <w:lang w:val="en-US" w:bidi="en-US"/>
              </w:rPr>
            </w:pPr>
            <w:r>
              <w:rPr>
                <w:rFonts w:ascii="宋体" w:eastAsia="宋体"/>
                <w:bCs/>
                <w:iCs/>
                <w:sz w:val="21"/>
                <w:szCs w:val="21"/>
                <w:highlight w:val="none"/>
                <w:lang w:val="en-US" w:bidi="en-US"/>
              </w:rPr>
              <w:t>除系统盘外，提供不少于</w:t>
            </w:r>
            <w:r>
              <w:rPr>
                <w:rFonts w:hint="eastAsia" w:ascii="宋体" w:eastAsia="宋体"/>
                <w:bCs/>
                <w:iCs/>
                <w:sz w:val="21"/>
                <w:szCs w:val="21"/>
                <w:highlight w:val="none"/>
                <w:lang w:val="en-US" w:eastAsia="zh-CN" w:bidi="en-US"/>
              </w:rPr>
              <w:t>10</w:t>
            </w:r>
            <w:r>
              <w:rPr>
                <w:rFonts w:ascii="宋体" w:eastAsia="宋体"/>
                <w:bCs/>
                <w:iCs/>
                <w:sz w:val="21"/>
                <w:szCs w:val="21"/>
                <w:highlight w:val="none"/>
                <w:lang w:val="en-US" w:bidi="en-US"/>
              </w:rPr>
              <w:t>TB的总裸盘容量的NVME存储。包含但不限于本地磁盘或集中式存储、分布式存储。</w:t>
            </w:r>
          </w:p>
          <w:p w14:paraId="7C8AFF56">
            <w:pPr>
              <w:pStyle w:val="19"/>
              <w:ind w:firstLine="0"/>
              <w:rPr>
                <w:rFonts w:ascii="宋体" w:eastAsia="宋体"/>
                <w:iCs/>
                <w:sz w:val="21"/>
                <w:szCs w:val="21"/>
                <w:highlight w:val="none"/>
                <w:lang w:bidi="en-US"/>
              </w:rPr>
            </w:pPr>
            <w:r>
              <w:rPr>
                <w:rFonts w:hint="eastAsia" w:ascii="宋体" w:eastAsia="宋体"/>
                <w:bCs/>
                <w:iCs/>
                <w:sz w:val="21"/>
                <w:szCs w:val="21"/>
                <w:highlight w:val="none"/>
                <w:lang w:val="en-US" w:eastAsia="zh-CN" w:bidi="en-US"/>
              </w:rPr>
              <w:t>（5）</w:t>
            </w:r>
            <w:r>
              <w:rPr>
                <w:rFonts w:ascii="宋体" w:eastAsia="宋体"/>
                <w:bCs/>
                <w:iCs/>
                <w:sz w:val="21"/>
                <w:szCs w:val="21"/>
                <w:highlight w:val="none"/>
                <w:lang w:val="en-US" w:bidi="en-US"/>
              </w:rPr>
              <w:t>所有的算力设备，应</w:t>
            </w:r>
            <w:r>
              <w:rPr>
                <w:rFonts w:hint="eastAsia" w:ascii="宋体" w:eastAsia="宋体"/>
                <w:bCs/>
                <w:iCs/>
                <w:sz w:val="21"/>
                <w:szCs w:val="21"/>
                <w:highlight w:val="none"/>
                <w:lang w:val="en-US" w:eastAsia="zh-CN" w:bidi="en-US"/>
              </w:rPr>
              <w:t>按审计网络和安全要求</w:t>
            </w:r>
            <w:r>
              <w:rPr>
                <w:rFonts w:ascii="宋体" w:eastAsia="宋体"/>
                <w:bCs/>
                <w:iCs/>
                <w:sz w:val="21"/>
                <w:szCs w:val="21"/>
                <w:highlight w:val="none"/>
                <w:lang w:val="en-US" w:bidi="en-US"/>
              </w:rPr>
              <w:t>接入</w:t>
            </w:r>
            <w:r>
              <w:rPr>
                <w:rFonts w:hint="eastAsia" w:ascii="宋体" w:eastAsia="宋体"/>
                <w:bCs/>
                <w:iCs/>
                <w:sz w:val="21"/>
                <w:szCs w:val="21"/>
                <w:highlight w:val="none"/>
                <w:lang w:val="en-US" w:eastAsia="zh-CN" w:bidi="en-US"/>
              </w:rPr>
              <w:t>审计业务网络环境，含设备搬迁及设备运维等服务</w:t>
            </w:r>
            <w:r>
              <w:rPr>
                <w:rFonts w:ascii="宋体" w:eastAsia="宋体"/>
                <w:bCs/>
                <w:iCs/>
                <w:sz w:val="21"/>
                <w:szCs w:val="21"/>
                <w:highlight w:val="none"/>
                <w:lang w:val="en-US" w:bidi="en-US"/>
              </w:rPr>
              <w:t>。</w:t>
            </w:r>
          </w:p>
        </w:tc>
        <w:tc>
          <w:tcPr>
            <w:tcW w:w="558" w:type="pct"/>
            <w:shd w:val="clear" w:color="auto" w:fill="auto"/>
            <w:vAlign w:val="center"/>
          </w:tcPr>
          <w:p w14:paraId="0AB321A3">
            <w:pPr>
              <w:pStyle w:val="16"/>
              <w:ind w:left="0" w:leftChars="0" w:firstLine="0" w:firstLineChars="0"/>
              <w:jc w:val="center"/>
              <w:rPr>
                <w:rFonts w:hint="default" w:ascii="宋体" w:hAnsi="Calibri" w:eastAsia="宋体" w:cs="Times New Roman"/>
                <w:kern w:val="2"/>
                <w:sz w:val="21"/>
                <w:szCs w:val="21"/>
                <w:highlight w:val="none"/>
                <w:lang w:val="en-US" w:eastAsia="zh-CN" w:bidi="ar-SA"/>
              </w:rPr>
            </w:pPr>
            <w:r>
              <w:rPr>
                <w:rFonts w:hint="eastAsia" w:ascii="宋体"/>
                <w:kern w:val="2"/>
                <w:sz w:val="21"/>
                <w:szCs w:val="21"/>
                <w:highlight w:val="none"/>
                <w:lang w:val="en-US" w:eastAsia="zh-CN"/>
              </w:rPr>
              <w:t>1项</w:t>
            </w:r>
          </w:p>
        </w:tc>
        <w:tc>
          <w:tcPr>
            <w:tcW w:w="583" w:type="pct"/>
            <w:shd w:val="clear" w:color="auto" w:fill="auto"/>
            <w:vAlign w:val="center"/>
          </w:tcPr>
          <w:p w14:paraId="0B36CE76">
            <w:pPr>
              <w:pStyle w:val="16"/>
              <w:ind w:firstLine="0"/>
              <w:rPr>
                <w:rFonts w:ascii="宋体" w:eastAsia="宋体"/>
                <w:kern w:val="2"/>
                <w:sz w:val="21"/>
                <w:szCs w:val="21"/>
                <w:highlight w:val="none"/>
              </w:rPr>
            </w:pPr>
          </w:p>
        </w:tc>
      </w:tr>
      <w:tr w14:paraId="40D2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4E78FFA7">
            <w:pPr>
              <w:pStyle w:val="12"/>
              <w:ind w:firstLine="0"/>
              <w:jc w:val="center"/>
              <w:rPr>
                <w:rFonts w:hint="eastAsia" w:ascii="宋体" w:eastAsia="宋体"/>
                <w:sz w:val="21"/>
                <w:szCs w:val="21"/>
                <w:highlight w:val="none"/>
                <w:lang w:val="en-US" w:eastAsia="zh-CN"/>
              </w:rPr>
            </w:pPr>
            <w:r>
              <w:rPr>
                <w:rFonts w:hint="eastAsia" w:ascii="宋体"/>
                <w:sz w:val="21"/>
                <w:szCs w:val="21"/>
                <w:highlight w:val="none"/>
                <w:lang w:val="en-US" w:eastAsia="zh-CN"/>
              </w:rPr>
              <w:t>3</w:t>
            </w:r>
          </w:p>
        </w:tc>
        <w:tc>
          <w:tcPr>
            <w:tcW w:w="936" w:type="pct"/>
            <w:tcBorders>
              <w:top w:val="single" w:color="auto" w:sz="4" w:space="0"/>
              <w:left w:val="single" w:color="auto" w:sz="4" w:space="0"/>
              <w:right w:val="single" w:color="auto" w:sz="4" w:space="0"/>
            </w:tcBorders>
            <w:shd w:val="clear" w:color="auto" w:fill="auto"/>
            <w:vAlign w:val="center"/>
          </w:tcPr>
          <w:p w14:paraId="5179D23E">
            <w:pPr>
              <w:pStyle w:val="14"/>
              <w:ind w:firstLine="0"/>
              <w:rPr>
                <w:rFonts w:ascii="宋体" w:eastAsia="宋体"/>
                <w:bCs/>
                <w:iCs/>
                <w:sz w:val="21"/>
                <w:szCs w:val="21"/>
                <w:highlight w:val="none"/>
                <w:lang w:bidi="en-US"/>
              </w:rPr>
            </w:pPr>
            <w:r>
              <w:rPr>
                <w:rFonts w:ascii="宋体" w:eastAsia="宋体"/>
                <w:bCs/>
                <w:iCs/>
                <w:sz w:val="21"/>
                <w:szCs w:val="21"/>
                <w:highlight w:val="none"/>
                <w:lang w:val="en-US" w:bidi="en-US"/>
              </w:rPr>
              <w:t>算力服务可靠性要求</w:t>
            </w:r>
          </w:p>
        </w:tc>
        <w:tc>
          <w:tcPr>
            <w:tcW w:w="2647" w:type="pct"/>
            <w:tcBorders>
              <w:top w:val="single" w:color="auto" w:sz="4" w:space="0"/>
              <w:left w:val="single" w:color="auto" w:sz="4" w:space="0"/>
              <w:right w:val="single" w:color="auto" w:sz="4" w:space="0"/>
            </w:tcBorders>
            <w:shd w:val="clear" w:color="auto" w:fill="auto"/>
            <w:vAlign w:val="center"/>
          </w:tcPr>
          <w:p w14:paraId="7C0DC035">
            <w:pPr>
              <w:pStyle w:val="15"/>
              <w:ind w:left="120" w:firstLine="0"/>
              <w:rPr>
                <w:rFonts w:ascii="宋体" w:eastAsia="宋体"/>
                <w:bCs/>
                <w:iCs/>
                <w:sz w:val="21"/>
                <w:szCs w:val="21"/>
                <w:highlight w:val="none"/>
                <w:lang w:bidi="en-US"/>
              </w:rPr>
            </w:pPr>
            <w:r>
              <w:rPr>
                <w:rFonts w:ascii="宋体" w:eastAsia="宋体"/>
                <w:iCs/>
                <w:sz w:val="21"/>
                <w:szCs w:val="21"/>
                <w:highlight w:val="none"/>
                <w:lang w:val="en-US" w:bidi="en-US"/>
              </w:rPr>
              <w:t>单机平均无故障时间MTBF不低于30000h。</w:t>
            </w:r>
          </w:p>
        </w:tc>
        <w:tc>
          <w:tcPr>
            <w:tcW w:w="558" w:type="pct"/>
            <w:shd w:val="clear" w:color="auto" w:fill="auto"/>
            <w:vAlign w:val="center"/>
          </w:tcPr>
          <w:p w14:paraId="7B063D25">
            <w:pPr>
              <w:pStyle w:val="16"/>
              <w:ind w:left="0" w:leftChars="0" w:firstLine="0" w:firstLineChars="0"/>
              <w:jc w:val="center"/>
              <w:rPr>
                <w:rFonts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571D8467">
            <w:pPr>
              <w:pStyle w:val="16"/>
              <w:ind w:firstLine="0"/>
              <w:rPr>
                <w:rFonts w:ascii="宋体" w:eastAsia="宋体"/>
                <w:kern w:val="2"/>
                <w:sz w:val="21"/>
                <w:szCs w:val="21"/>
                <w:highlight w:val="none"/>
                <w:lang w:val="en-US" w:eastAsia="zh-CN"/>
              </w:rPr>
            </w:pPr>
          </w:p>
        </w:tc>
      </w:tr>
      <w:tr w14:paraId="5A58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46B52A31">
            <w:pPr>
              <w:pStyle w:val="12"/>
              <w:ind w:firstLine="0"/>
              <w:jc w:val="center"/>
              <w:rPr>
                <w:rFonts w:hint="eastAsia" w:ascii="宋体" w:eastAsia="宋体"/>
                <w:sz w:val="21"/>
                <w:szCs w:val="21"/>
                <w:highlight w:val="none"/>
                <w:lang w:val="en-US" w:eastAsia="zh-CN"/>
              </w:rPr>
            </w:pPr>
            <w:r>
              <w:rPr>
                <w:rFonts w:hint="eastAsia" w:ascii="宋体"/>
                <w:sz w:val="21"/>
                <w:szCs w:val="21"/>
                <w:highlight w:val="none"/>
                <w:lang w:val="en-US" w:eastAsia="zh-CN"/>
              </w:rPr>
              <w:t>4</w:t>
            </w:r>
          </w:p>
        </w:tc>
        <w:tc>
          <w:tcPr>
            <w:tcW w:w="936" w:type="pct"/>
            <w:tcBorders>
              <w:top w:val="single" w:color="auto" w:sz="4" w:space="0"/>
              <w:left w:val="single" w:color="auto" w:sz="4" w:space="0"/>
              <w:right w:val="single" w:color="auto" w:sz="4" w:space="0"/>
            </w:tcBorders>
            <w:shd w:val="clear" w:color="auto" w:fill="auto"/>
            <w:vAlign w:val="center"/>
          </w:tcPr>
          <w:p w14:paraId="504684F6">
            <w:pPr>
              <w:pStyle w:val="14"/>
              <w:ind w:firstLine="0"/>
              <w:rPr>
                <w:rFonts w:ascii="宋体" w:eastAsia="宋体"/>
                <w:bCs/>
                <w:iCs/>
                <w:sz w:val="21"/>
                <w:szCs w:val="21"/>
                <w:highlight w:val="none"/>
                <w:lang w:bidi="en-US"/>
              </w:rPr>
            </w:pPr>
            <w:r>
              <w:rPr>
                <w:rFonts w:ascii="宋体" w:eastAsia="宋体"/>
                <w:bCs/>
                <w:iCs/>
                <w:sz w:val="21"/>
                <w:szCs w:val="21"/>
                <w:highlight w:val="none"/>
                <w:lang w:val="en-US" w:bidi="en-US"/>
              </w:rPr>
              <w:t>算力卡数量及精度要求</w:t>
            </w:r>
          </w:p>
        </w:tc>
        <w:tc>
          <w:tcPr>
            <w:tcW w:w="2647" w:type="pct"/>
            <w:tcBorders>
              <w:top w:val="single" w:color="auto" w:sz="4" w:space="0"/>
              <w:left w:val="single" w:color="auto" w:sz="4" w:space="0"/>
              <w:right w:val="single" w:color="auto" w:sz="4" w:space="0"/>
            </w:tcBorders>
            <w:shd w:val="clear" w:color="auto" w:fill="auto"/>
            <w:vAlign w:val="center"/>
          </w:tcPr>
          <w:p w14:paraId="283DBBA5">
            <w:pPr>
              <w:pStyle w:val="15"/>
              <w:ind w:left="120" w:firstLine="0"/>
              <w:rPr>
                <w:rFonts w:ascii="宋体" w:eastAsia="宋体"/>
                <w:bCs/>
                <w:iCs/>
                <w:sz w:val="21"/>
                <w:szCs w:val="21"/>
                <w:highlight w:val="none"/>
                <w:lang w:bidi="en-US"/>
              </w:rPr>
            </w:pPr>
            <w:r>
              <w:rPr>
                <w:rFonts w:ascii="宋体" w:eastAsia="宋体"/>
                <w:bCs/>
                <w:iCs/>
                <w:sz w:val="21"/>
                <w:szCs w:val="21"/>
                <w:highlight w:val="none"/>
                <w:lang w:val="en-US" w:bidi="en-US"/>
              </w:rPr>
              <w:t>国产AI算力卡：</w:t>
            </w:r>
          </w:p>
          <w:p w14:paraId="546965EE">
            <w:pPr>
              <w:pStyle w:val="15"/>
              <w:ind w:left="120" w:firstLine="0"/>
              <w:jc w:val="left"/>
              <w:rPr>
                <w:rFonts w:ascii="宋体" w:eastAsia="宋体"/>
                <w:bCs/>
                <w:iCs/>
                <w:sz w:val="21"/>
                <w:szCs w:val="21"/>
                <w:highlight w:val="none"/>
                <w:lang w:bidi="en-US"/>
              </w:rPr>
            </w:pPr>
            <w:r>
              <w:rPr>
                <w:rFonts w:ascii="宋体" w:eastAsia="宋体"/>
                <w:bCs/>
                <w:iCs/>
                <w:sz w:val="21"/>
                <w:szCs w:val="21"/>
                <w:highlight w:val="none"/>
                <w:lang w:val="en-US" w:bidi="en-US"/>
              </w:rPr>
              <w:t>（1）单机配置不少于8张国产AI算力卡。</w:t>
            </w:r>
          </w:p>
          <w:p w14:paraId="3AB3359D">
            <w:pPr>
              <w:pStyle w:val="15"/>
              <w:ind w:left="120" w:firstLine="0"/>
              <w:jc w:val="left"/>
              <w:rPr>
                <w:rFonts w:ascii="宋体" w:eastAsia="宋体"/>
                <w:bCs/>
                <w:iCs/>
                <w:sz w:val="21"/>
                <w:szCs w:val="21"/>
                <w:highlight w:val="none"/>
                <w:lang w:bidi="en-US"/>
              </w:rPr>
            </w:pPr>
            <w:r>
              <w:rPr>
                <w:rFonts w:ascii="宋体" w:eastAsia="宋体"/>
                <w:bCs/>
                <w:iCs/>
                <w:sz w:val="21"/>
                <w:szCs w:val="21"/>
                <w:highlight w:val="none"/>
                <w:lang w:val="en-US" w:bidi="en-US"/>
              </w:rPr>
              <w:t>（2）精度支持以下所有计算精度：FP32/FP16/INT8</w:t>
            </w:r>
          </w:p>
        </w:tc>
        <w:tc>
          <w:tcPr>
            <w:tcW w:w="558" w:type="pct"/>
            <w:shd w:val="clear" w:color="auto" w:fill="auto"/>
            <w:vAlign w:val="center"/>
          </w:tcPr>
          <w:p w14:paraId="2116121A">
            <w:pPr>
              <w:pStyle w:val="16"/>
              <w:ind w:left="0" w:leftChars="0" w:firstLine="0" w:firstLineChars="0"/>
              <w:jc w:val="center"/>
              <w:rPr>
                <w:rFonts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02371193">
            <w:pPr>
              <w:pStyle w:val="16"/>
              <w:ind w:firstLine="0"/>
              <w:rPr>
                <w:rFonts w:ascii="宋体" w:eastAsia="宋体"/>
                <w:kern w:val="2"/>
                <w:sz w:val="21"/>
                <w:szCs w:val="21"/>
                <w:highlight w:val="none"/>
                <w:lang w:val="en-US" w:eastAsia="zh-CN"/>
              </w:rPr>
            </w:pPr>
          </w:p>
        </w:tc>
      </w:tr>
      <w:tr w14:paraId="78C9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08D21255">
            <w:pPr>
              <w:pStyle w:val="12"/>
              <w:ind w:firstLine="0"/>
              <w:jc w:val="center"/>
              <w:rPr>
                <w:rFonts w:hint="eastAsia" w:ascii="宋体" w:eastAsia="宋体"/>
                <w:sz w:val="21"/>
                <w:szCs w:val="21"/>
                <w:highlight w:val="none"/>
                <w:lang w:val="en-US" w:eastAsia="zh-CN"/>
              </w:rPr>
            </w:pPr>
            <w:r>
              <w:rPr>
                <w:rFonts w:hint="eastAsia" w:ascii="宋体"/>
                <w:sz w:val="21"/>
                <w:szCs w:val="21"/>
                <w:highlight w:val="none"/>
                <w:lang w:val="en-US" w:eastAsia="zh-CN"/>
              </w:rPr>
              <w:t>5</w:t>
            </w:r>
          </w:p>
        </w:tc>
        <w:tc>
          <w:tcPr>
            <w:tcW w:w="936" w:type="pct"/>
            <w:tcBorders>
              <w:top w:val="single" w:color="auto" w:sz="4" w:space="0"/>
              <w:left w:val="single" w:color="auto" w:sz="4" w:space="0"/>
              <w:right w:val="single" w:color="auto" w:sz="4" w:space="0"/>
            </w:tcBorders>
            <w:shd w:val="clear" w:color="auto" w:fill="auto"/>
            <w:vAlign w:val="center"/>
          </w:tcPr>
          <w:p w14:paraId="32C06ECC">
            <w:pPr>
              <w:pStyle w:val="14"/>
              <w:ind w:firstLine="0"/>
              <w:rPr>
                <w:rFonts w:ascii="宋体" w:eastAsia="宋体"/>
                <w:bCs/>
                <w:iCs/>
                <w:sz w:val="21"/>
                <w:szCs w:val="21"/>
                <w:highlight w:val="none"/>
                <w:lang w:bidi="en-US"/>
              </w:rPr>
            </w:pPr>
            <w:r>
              <w:rPr>
                <w:rFonts w:ascii="宋体" w:eastAsia="宋体"/>
                <w:bCs/>
                <w:iCs/>
                <w:sz w:val="21"/>
                <w:szCs w:val="21"/>
                <w:highlight w:val="none"/>
                <w:lang w:val="en-US" w:bidi="en-US"/>
              </w:rPr>
              <w:t>算力卡显存要求</w:t>
            </w:r>
          </w:p>
        </w:tc>
        <w:tc>
          <w:tcPr>
            <w:tcW w:w="2647" w:type="pct"/>
            <w:tcBorders>
              <w:top w:val="single" w:color="auto" w:sz="4" w:space="0"/>
              <w:left w:val="single" w:color="auto" w:sz="4" w:space="0"/>
              <w:right w:val="single" w:color="auto" w:sz="4" w:space="0"/>
            </w:tcBorders>
            <w:shd w:val="clear" w:color="auto" w:fill="auto"/>
            <w:vAlign w:val="center"/>
          </w:tcPr>
          <w:p w14:paraId="1412ED77">
            <w:pPr>
              <w:pStyle w:val="20"/>
              <w:ind w:firstLine="0"/>
              <w:rPr>
                <w:rFonts w:ascii="宋体" w:eastAsia="宋体"/>
                <w:bCs/>
                <w:iCs/>
                <w:sz w:val="21"/>
                <w:szCs w:val="21"/>
                <w:highlight w:val="none"/>
                <w:lang w:bidi="en-US"/>
              </w:rPr>
            </w:pPr>
            <w:r>
              <w:rPr>
                <w:rFonts w:ascii="宋体" w:eastAsia="宋体"/>
                <w:bCs/>
                <w:iCs/>
                <w:sz w:val="21"/>
                <w:szCs w:val="21"/>
                <w:highlight w:val="none"/>
                <w:lang w:val="en-US" w:bidi="en-US"/>
              </w:rPr>
              <w:t>国产AI算力卡：</w:t>
            </w:r>
          </w:p>
          <w:p w14:paraId="4B6CFB96">
            <w:pPr>
              <w:pStyle w:val="15"/>
              <w:ind w:left="120" w:firstLine="0"/>
              <w:rPr>
                <w:rFonts w:ascii="宋体" w:eastAsia="宋体"/>
                <w:bCs/>
                <w:iCs/>
                <w:sz w:val="21"/>
                <w:szCs w:val="21"/>
                <w:highlight w:val="none"/>
                <w:lang w:bidi="en-US"/>
              </w:rPr>
            </w:pPr>
            <w:r>
              <w:rPr>
                <w:rFonts w:ascii="宋体" w:eastAsia="宋体"/>
                <w:bCs/>
                <w:iCs/>
                <w:sz w:val="21"/>
                <w:szCs w:val="21"/>
                <w:highlight w:val="none"/>
                <w:lang w:val="en-US" w:bidi="en-US"/>
              </w:rPr>
              <w:t>单片显存不少于96GB。</w:t>
            </w:r>
          </w:p>
        </w:tc>
        <w:tc>
          <w:tcPr>
            <w:tcW w:w="558" w:type="pct"/>
            <w:shd w:val="clear" w:color="auto" w:fill="auto"/>
            <w:vAlign w:val="center"/>
          </w:tcPr>
          <w:p w14:paraId="6C84B42C">
            <w:pPr>
              <w:pStyle w:val="16"/>
              <w:ind w:left="0" w:leftChars="0" w:firstLine="0" w:firstLineChars="0"/>
              <w:jc w:val="center"/>
              <w:rPr>
                <w:rFonts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36867E05">
            <w:pPr>
              <w:pStyle w:val="16"/>
              <w:ind w:firstLine="0"/>
              <w:rPr>
                <w:rFonts w:ascii="宋体" w:eastAsia="宋体"/>
                <w:kern w:val="2"/>
                <w:sz w:val="21"/>
                <w:szCs w:val="21"/>
                <w:highlight w:val="none"/>
                <w:lang w:val="en-US" w:eastAsia="zh-CN"/>
              </w:rPr>
            </w:pPr>
          </w:p>
        </w:tc>
      </w:tr>
      <w:tr w14:paraId="3907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3F86D8A2">
            <w:pPr>
              <w:pStyle w:val="12"/>
              <w:ind w:firstLine="0"/>
              <w:jc w:val="center"/>
              <w:rPr>
                <w:rFonts w:hint="eastAsia" w:ascii="宋体" w:eastAsia="宋体"/>
                <w:sz w:val="21"/>
                <w:szCs w:val="21"/>
                <w:highlight w:val="none"/>
                <w:lang w:val="en-US" w:eastAsia="zh-CN"/>
              </w:rPr>
            </w:pPr>
            <w:r>
              <w:rPr>
                <w:rFonts w:hint="eastAsia" w:ascii="宋体"/>
                <w:sz w:val="21"/>
                <w:szCs w:val="21"/>
                <w:highlight w:val="none"/>
                <w:lang w:val="en-US" w:eastAsia="zh-CN"/>
              </w:rPr>
              <w:t>6</w:t>
            </w:r>
          </w:p>
        </w:tc>
        <w:tc>
          <w:tcPr>
            <w:tcW w:w="936" w:type="pct"/>
            <w:tcBorders>
              <w:top w:val="single" w:color="auto" w:sz="4" w:space="0"/>
              <w:left w:val="single" w:color="auto" w:sz="4" w:space="0"/>
              <w:right w:val="single" w:color="auto" w:sz="4" w:space="0"/>
            </w:tcBorders>
            <w:shd w:val="clear" w:color="auto" w:fill="auto"/>
            <w:vAlign w:val="center"/>
          </w:tcPr>
          <w:p w14:paraId="4A0A2D4E">
            <w:pPr>
              <w:pStyle w:val="25"/>
              <w:ind w:firstLine="0"/>
              <w:rPr>
                <w:rFonts w:ascii="宋体" w:eastAsia="宋体"/>
                <w:bCs/>
                <w:iCs/>
                <w:sz w:val="21"/>
                <w:szCs w:val="21"/>
                <w:highlight w:val="none"/>
                <w:lang w:bidi="en-US"/>
              </w:rPr>
            </w:pPr>
            <w:r>
              <w:rPr>
                <w:rFonts w:ascii="宋体" w:eastAsia="宋体"/>
                <w:bCs/>
                <w:iCs/>
                <w:sz w:val="21"/>
                <w:szCs w:val="21"/>
                <w:highlight w:val="none"/>
                <w:lang w:val="en-US" w:bidi="en-US"/>
              </w:rPr>
              <w:t>算力卡计算能力要求</w:t>
            </w:r>
          </w:p>
        </w:tc>
        <w:tc>
          <w:tcPr>
            <w:tcW w:w="2647" w:type="pct"/>
            <w:tcBorders>
              <w:top w:val="single" w:color="auto" w:sz="4" w:space="0"/>
              <w:left w:val="single" w:color="auto" w:sz="4" w:space="0"/>
              <w:right w:val="single" w:color="auto" w:sz="4" w:space="0"/>
            </w:tcBorders>
            <w:shd w:val="clear" w:color="auto" w:fill="auto"/>
            <w:vAlign w:val="center"/>
          </w:tcPr>
          <w:p w14:paraId="2BDECEFE">
            <w:pPr>
              <w:pStyle w:val="26"/>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算力指标：</w:t>
            </w:r>
          </w:p>
          <w:p w14:paraId="1C06A285">
            <w:pPr>
              <w:pStyle w:val="26"/>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整机提供FP16算力不少于2.</w:t>
            </w:r>
            <w:r>
              <w:rPr>
                <w:rFonts w:hint="eastAsia" w:ascii="宋体"/>
                <w:bCs/>
                <w:iCs/>
                <w:sz w:val="21"/>
                <w:szCs w:val="21"/>
                <w:highlight w:val="none"/>
                <w:lang w:val="en-US" w:eastAsia="zh-CN" w:bidi="en-US"/>
              </w:rPr>
              <w:t>5</w:t>
            </w:r>
            <w:r>
              <w:rPr>
                <w:rFonts w:ascii="宋体" w:eastAsia="宋体"/>
                <w:bCs/>
                <w:iCs/>
                <w:sz w:val="21"/>
                <w:szCs w:val="21"/>
                <w:highlight w:val="none"/>
                <w:lang w:val="en-US" w:bidi="en-US"/>
              </w:rPr>
              <w:t>PFlops</w:t>
            </w:r>
          </w:p>
        </w:tc>
        <w:tc>
          <w:tcPr>
            <w:tcW w:w="558" w:type="pct"/>
            <w:shd w:val="clear" w:color="auto" w:fill="auto"/>
            <w:vAlign w:val="center"/>
          </w:tcPr>
          <w:p w14:paraId="4CDF01FB">
            <w:pPr>
              <w:pStyle w:val="16"/>
              <w:ind w:left="0" w:leftChars="0" w:firstLine="0" w:firstLineChars="0"/>
              <w:jc w:val="center"/>
              <w:rPr>
                <w:rFonts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09C3CAD0">
            <w:pPr>
              <w:pStyle w:val="16"/>
              <w:ind w:firstLine="0"/>
              <w:rPr>
                <w:rFonts w:ascii="宋体" w:eastAsia="宋体"/>
                <w:kern w:val="2"/>
                <w:sz w:val="21"/>
                <w:szCs w:val="21"/>
                <w:highlight w:val="none"/>
                <w:lang w:val="en-US" w:eastAsia="zh-CN"/>
              </w:rPr>
            </w:pPr>
          </w:p>
        </w:tc>
      </w:tr>
      <w:tr w14:paraId="0240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35DA43AA">
            <w:pPr>
              <w:pStyle w:val="12"/>
              <w:ind w:firstLine="0"/>
              <w:jc w:val="center"/>
              <w:rPr>
                <w:rFonts w:hint="eastAsia" w:ascii="宋体" w:eastAsia="宋体"/>
                <w:sz w:val="21"/>
                <w:szCs w:val="21"/>
                <w:highlight w:val="none"/>
                <w:lang w:val="en-US" w:eastAsia="zh-CN"/>
              </w:rPr>
            </w:pPr>
            <w:r>
              <w:rPr>
                <w:rFonts w:hint="eastAsia" w:ascii="宋体"/>
                <w:sz w:val="21"/>
                <w:szCs w:val="21"/>
                <w:highlight w:val="none"/>
                <w:lang w:val="en-US" w:eastAsia="zh-CN"/>
              </w:rPr>
              <w:t>7</w:t>
            </w:r>
          </w:p>
        </w:tc>
        <w:tc>
          <w:tcPr>
            <w:tcW w:w="936" w:type="pct"/>
            <w:tcBorders>
              <w:top w:val="single" w:color="auto" w:sz="4" w:space="0"/>
              <w:left w:val="single" w:color="auto" w:sz="4" w:space="0"/>
              <w:right w:val="single" w:color="auto" w:sz="4" w:space="0"/>
            </w:tcBorders>
            <w:shd w:val="clear" w:color="auto" w:fill="auto"/>
            <w:vAlign w:val="center"/>
          </w:tcPr>
          <w:p w14:paraId="32E437AF">
            <w:pPr>
              <w:pStyle w:val="31"/>
              <w:ind w:firstLine="0"/>
              <w:rPr>
                <w:rFonts w:ascii="宋体" w:eastAsia="宋体"/>
                <w:bCs/>
                <w:iCs/>
                <w:sz w:val="21"/>
                <w:szCs w:val="21"/>
                <w:highlight w:val="none"/>
                <w:lang w:bidi="en-US"/>
              </w:rPr>
            </w:pPr>
            <w:r>
              <w:rPr>
                <w:rFonts w:hint="eastAsia" w:ascii="宋体"/>
                <w:bCs/>
                <w:iCs/>
                <w:sz w:val="21"/>
                <w:szCs w:val="21"/>
                <w:highlight w:val="none"/>
                <w:lang w:val="en-US" w:eastAsia="zh-CN" w:bidi="en-US"/>
              </w:rPr>
              <w:t>算力</w:t>
            </w:r>
            <w:r>
              <w:rPr>
                <w:rFonts w:ascii="宋体" w:eastAsia="宋体"/>
                <w:bCs/>
                <w:iCs/>
                <w:sz w:val="21"/>
                <w:szCs w:val="21"/>
                <w:highlight w:val="none"/>
                <w:lang w:val="en-US" w:bidi="en-US"/>
              </w:rPr>
              <w:t>服务器显存要求</w:t>
            </w:r>
          </w:p>
        </w:tc>
        <w:tc>
          <w:tcPr>
            <w:tcW w:w="2647" w:type="pct"/>
            <w:tcBorders>
              <w:top w:val="single" w:color="auto" w:sz="4" w:space="0"/>
              <w:left w:val="single" w:color="auto" w:sz="4" w:space="0"/>
              <w:right w:val="single" w:color="auto" w:sz="4" w:space="0"/>
            </w:tcBorders>
            <w:shd w:val="clear" w:color="auto" w:fill="auto"/>
            <w:vAlign w:val="center"/>
          </w:tcPr>
          <w:p w14:paraId="2F81BA28">
            <w:pPr>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算力指标：</w:t>
            </w:r>
          </w:p>
          <w:p w14:paraId="094B8855">
            <w:pPr>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（1）整机显存总容量不少于</w:t>
            </w:r>
            <w:r>
              <w:rPr>
                <w:rFonts w:hint="eastAsia" w:ascii="宋体"/>
                <w:bCs/>
                <w:iCs/>
                <w:sz w:val="21"/>
                <w:szCs w:val="21"/>
                <w:highlight w:val="none"/>
                <w:lang w:val="en-US" w:eastAsia="zh-CN" w:bidi="en-US"/>
              </w:rPr>
              <w:t>768</w:t>
            </w:r>
            <w:r>
              <w:rPr>
                <w:rFonts w:ascii="宋体" w:eastAsia="宋体"/>
                <w:bCs/>
                <w:iCs/>
                <w:sz w:val="21"/>
                <w:szCs w:val="21"/>
                <w:highlight w:val="none"/>
                <w:lang w:val="en-US" w:bidi="en-US"/>
              </w:rPr>
              <w:t>GB。</w:t>
            </w:r>
          </w:p>
          <w:p w14:paraId="439D6FBC">
            <w:pPr>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（2）总显存不少于</w:t>
            </w:r>
            <w:r>
              <w:rPr>
                <w:rFonts w:hint="eastAsia" w:ascii="宋体"/>
                <w:bCs/>
                <w:iCs/>
                <w:sz w:val="21"/>
                <w:szCs w:val="21"/>
                <w:highlight w:val="none"/>
                <w:lang w:val="en-US" w:eastAsia="zh-CN" w:bidi="en-US"/>
              </w:rPr>
              <w:t>3072</w:t>
            </w:r>
            <w:r>
              <w:rPr>
                <w:rFonts w:ascii="宋体" w:eastAsia="宋体"/>
                <w:bCs/>
                <w:iCs/>
                <w:sz w:val="21"/>
                <w:szCs w:val="21"/>
                <w:highlight w:val="none"/>
                <w:lang w:val="en-US" w:bidi="en-US"/>
              </w:rPr>
              <w:t>GB。</w:t>
            </w:r>
          </w:p>
        </w:tc>
        <w:tc>
          <w:tcPr>
            <w:tcW w:w="558" w:type="pct"/>
            <w:shd w:val="clear" w:color="auto" w:fill="auto"/>
            <w:vAlign w:val="center"/>
          </w:tcPr>
          <w:p w14:paraId="321F467F">
            <w:pPr>
              <w:pStyle w:val="16"/>
              <w:ind w:left="0" w:leftChars="0" w:firstLine="0" w:firstLineChars="0"/>
              <w:jc w:val="center"/>
              <w:rPr>
                <w:rFonts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7A7AAF5B">
            <w:pPr>
              <w:pStyle w:val="16"/>
              <w:ind w:firstLine="0"/>
              <w:rPr>
                <w:rFonts w:ascii="宋体" w:eastAsia="宋体"/>
                <w:kern w:val="2"/>
                <w:sz w:val="21"/>
                <w:szCs w:val="21"/>
                <w:highlight w:val="none"/>
                <w:lang w:val="en-US" w:eastAsia="zh-CN"/>
              </w:rPr>
            </w:pPr>
          </w:p>
        </w:tc>
      </w:tr>
      <w:tr w14:paraId="5B95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1B9A7F05">
            <w:pPr>
              <w:pStyle w:val="12"/>
              <w:ind w:firstLine="0"/>
              <w:jc w:val="center"/>
              <w:rPr>
                <w:rFonts w:hint="eastAsia" w:ascii="宋体" w:eastAsia="宋体"/>
                <w:sz w:val="21"/>
                <w:szCs w:val="21"/>
                <w:highlight w:val="none"/>
                <w:lang w:val="en-US" w:eastAsia="zh-CN"/>
              </w:rPr>
            </w:pPr>
            <w:r>
              <w:rPr>
                <w:rFonts w:hint="eastAsia" w:ascii="宋体"/>
                <w:sz w:val="21"/>
                <w:szCs w:val="21"/>
                <w:highlight w:val="none"/>
                <w:lang w:val="en-US" w:eastAsia="zh-CN"/>
              </w:rPr>
              <w:t>8</w:t>
            </w:r>
          </w:p>
        </w:tc>
        <w:tc>
          <w:tcPr>
            <w:tcW w:w="936" w:type="pct"/>
            <w:tcBorders>
              <w:top w:val="single" w:color="auto" w:sz="4" w:space="0"/>
              <w:left w:val="single" w:color="auto" w:sz="4" w:space="0"/>
              <w:right w:val="single" w:color="auto" w:sz="4" w:space="0"/>
            </w:tcBorders>
            <w:shd w:val="clear" w:color="auto" w:fill="auto"/>
            <w:vAlign w:val="center"/>
          </w:tcPr>
          <w:p w14:paraId="361E3E8A">
            <w:pPr>
              <w:pStyle w:val="33"/>
              <w:ind w:firstLine="0"/>
              <w:rPr>
                <w:rFonts w:ascii="宋体" w:eastAsia="宋体"/>
                <w:bCs/>
                <w:iCs/>
                <w:sz w:val="21"/>
                <w:szCs w:val="21"/>
                <w:highlight w:val="none"/>
                <w:lang w:bidi="en-US"/>
              </w:rPr>
            </w:pPr>
            <w:r>
              <w:rPr>
                <w:rFonts w:hint="eastAsia" w:ascii="宋体"/>
                <w:bCs/>
                <w:iCs/>
                <w:sz w:val="21"/>
                <w:szCs w:val="21"/>
                <w:highlight w:val="none"/>
                <w:lang w:val="en-US" w:eastAsia="zh-CN" w:bidi="en-US"/>
              </w:rPr>
              <w:t>算力</w:t>
            </w:r>
            <w:r>
              <w:rPr>
                <w:rFonts w:ascii="宋体" w:eastAsia="宋体"/>
                <w:bCs/>
                <w:iCs/>
                <w:sz w:val="21"/>
                <w:szCs w:val="21"/>
                <w:highlight w:val="none"/>
                <w:lang w:val="en-US" w:bidi="en-US"/>
              </w:rPr>
              <w:t>服务器内存要求</w:t>
            </w:r>
          </w:p>
        </w:tc>
        <w:tc>
          <w:tcPr>
            <w:tcW w:w="2647" w:type="pct"/>
            <w:tcBorders>
              <w:top w:val="single" w:color="auto" w:sz="4" w:space="0"/>
              <w:left w:val="single" w:color="auto" w:sz="4" w:space="0"/>
              <w:right w:val="single" w:color="auto" w:sz="4" w:space="0"/>
            </w:tcBorders>
            <w:shd w:val="clear" w:color="auto" w:fill="auto"/>
            <w:vAlign w:val="center"/>
          </w:tcPr>
          <w:p w14:paraId="36FCE26E">
            <w:pPr>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单台算力指标：</w:t>
            </w:r>
          </w:p>
          <w:p w14:paraId="6166CCD4">
            <w:pPr>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整机</w:t>
            </w:r>
            <w:r>
              <w:rPr>
                <w:rFonts w:hint="eastAsia" w:ascii="宋体" w:eastAsia="宋体"/>
                <w:bCs/>
                <w:iCs/>
                <w:sz w:val="21"/>
                <w:szCs w:val="21"/>
                <w:highlight w:val="none"/>
                <w:lang w:val="en-US" w:bidi="en-US"/>
              </w:rPr>
              <w:t>内存单条内存不低于64GB</w:t>
            </w:r>
            <w:r>
              <w:rPr>
                <w:rFonts w:ascii="宋体" w:eastAsia="宋体"/>
                <w:bCs/>
                <w:iCs/>
                <w:sz w:val="21"/>
                <w:szCs w:val="21"/>
                <w:highlight w:val="none"/>
                <w:lang w:val="en-US" w:bidi="en-US"/>
              </w:rPr>
              <w:t>，整机不少于1536GB。</w:t>
            </w:r>
          </w:p>
        </w:tc>
        <w:tc>
          <w:tcPr>
            <w:tcW w:w="558" w:type="pct"/>
            <w:shd w:val="clear" w:color="auto" w:fill="auto"/>
            <w:vAlign w:val="center"/>
          </w:tcPr>
          <w:p w14:paraId="683D369E">
            <w:pPr>
              <w:pStyle w:val="16"/>
              <w:ind w:left="0" w:leftChars="0" w:firstLine="0" w:firstLineChars="0"/>
              <w:jc w:val="center"/>
              <w:rPr>
                <w:rFonts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0F75A0F3">
            <w:pPr>
              <w:pStyle w:val="16"/>
              <w:ind w:firstLine="0"/>
              <w:rPr>
                <w:rFonts w:ascii="宋体" w:eastAsia="宋体"/>
                <w:kern w:val="2"/>
                <w:sz w:val="21"/>
                <w:szCs w:val="21"/>
                <w:highlight w:val="none"/>
                <w:lang w:val="en-US" w:eastAsia="zh-CN"/>
              </w:rPr>
            </w:pPr>
          </w:p>
        </w:tc>
      </w:tr>
      <w:tr w14:paraId="51C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7F29167D">
            <w:pPr>
              <w:pStyle w:val="12"/>
              <w:ind w:firstLine="0"/>
              <w:jc w:val="center"/>
              <w:rPr>
                <w:rFonts w:hint="eastAsia" w:ascii="宋体" w:eastAsia="宋体"/>
                <w:sz w:val="21"/>
                <w:szCs w:val="21"/>
                <w:highlight w:val="none"/>
                <w:lang w:val="en-US" w:eastAsia="zh-CN"/>
              </w:rPr>
            </w:pPr>
            <w:r>
              <w:rPr>
                <w:rFonts w:hint="eastAsia" w:ascii="宋体"/>
                <w:sz w:val="21"/>
                <w:szCs w:val="21"/>
                <w:highlight w:val="none"/>
                <w:lang w:val="en-US" w:eastAsia="zh-CN"/>
              </w:rPr>
              <w:t>9</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51E494E9">
            <w:pPr>
              <w:ind w:left="0" w:firstLine="0"/>
              <w:rPr>
                <w:sz w:val="21"/>
                <w:szCs w:val="21"/>
                <w:highlight w:val="none"/>
              </w:rPr>
            </w:pPr>
            <w:r>
              <w:rPr>
                <w:rFonts w:hint="eastAsia" w:ascii="宋体"/>
                <w:bCs/>
                <w:iCs/>
                <w:sz w:val="21"/>
                <w:szCs w:val="21"/>
                <w:highlight w:val="none"/>
                <w:lang w:val="en-US" w:eastAsia="zh-CN" w:bidi="en-US"/>
              </w:rPr>
              <w:t>算力</w:t>
            </w:r>
            <w:r>
              <w:rPr>
                <w:rFonts w:ascii="宋体" w:eastAsia="宋体"/>
                <w:bCs/>
                <w:iCs/>
                <w:sz w:val="21"/>
                <w:szCs w:val="21"/>
                <w:highlight w:val="none"/>
                <w:lang w:val="en-US" w:bidi="en-US"/>
              </w:rPr>
              <w:t>服务器基础网络要求</w:t>
            </w:r>
          </w:p>
        </w:tc>
        <w:tc>
          <w:tcPr>
            <w:tcW w:w="2647" w:type="pct"/>
            <w:tcBorders>
              <w:top w:val="single" w:color="auto" w:sz="4" w:space="0"/>
              <w:left w:val="single" w:color="auto" w:sz="4" w:space="0"/>
              <w:bottom w:val="single" w:color="auto" w:sz="4" w:space="0"/>
              <w:right w:val="single" w:color="auto" w:sz="4" w:space="0"/>
            </w:tcBorders>
            <w:shd w:val="clear" w:color="auto" w:fill="auto"/>
            <w:vAlign w:val="center"/>
          </w:tcPr>
          <w:p w14:paraId="499860CC">
            <w:pPr>
              <w:ind w:firstLine="0"/>
              <w:jc w:val="left"/>
              <w:rPr>
                <w:rFonts w:ascii="宋体" w:eastAsia="宋体"/>
                <w:bCs/>
                <w:iCs/>
                <w:sz w:val="21"/>
                <w:szCs w:val="21"/>
                <w:highlight w:val="none"/>
                <w:lang w:bidi="en-US"/>
              </w:rPr>
            </w:pPr>
            <w:r>
              <w:rPr>
                <w:rFonts w:ascii="宋体" w:eastAsia="宋体"/>
                <w:bCs/>
                <w:iCs/>
                <w:sz w:val="21"/>
                <w:szCs w:val="21"/>
                <w:highlight w:val="none"/>
                <w:lang w:val="en-US" w:bidi="en-US"/>
              </w:rPr>
              <w:t>（1）服务器整机网络指标，网卡：配置不少于2张高速互联网卡，提供不少于25G速率的光口双口及光模块；配置不少于2个电口双口网卡；服务器需具备IPMI网络带外管理接口。</w:t>
            </w:r>
          </w:p>
          <w:p w14:paraId="6C968FA7">
            <w:pPr>
              <w:ind w:firstLine="0"/>
              <w:jc w:val="left"/>
              <w:rPr>
                <w:rFonts w:hint="eastAsia" w:ascii="宋体" w:eastAsia="宋体"/>
                <w:bCs/>
                <w:iCs/>
                <w:sz w:val="21"/>
                <w:szCs w:val="21"/>
                <w:highlight w:val="none"/>
                <w:lang w:bidi="en-US"/>
              </w:rPr>
            </w:pPr>
            <w:r>
              <w:rPr>
                <w:rFonts w:ascii="宋体" w:eastAsia="宋体"/>
                <w:bCs/>
                <w:iCs/>
                <w:sz w:val="21"/>
                <w:szCs w:val="21"/>
                <w:highlight w:val="none"/>
                <w:lang w:val="en-US" w:bidi="en-US"/>
              </w:rPr>
              <w:t>（2）服务器需具备带外管理连接所有服务器的IPMI接口，用于服务器的远程控制和管理。</w:t>
            </w:r>
          </w:p>
        </w:tc>
        <w:tc>
          <w:tcPr>
            <w:tcW w:w="558" w:type="pct"/>
            <w:shd w:val="clear" w:color="auto" w:fill="auto"/>
            <w:vAlign w:val="center"/>
          </w:tcPr>
          <w:p w14:paraId="0A3ABA8B">
            <w:pPr>
              <w:pStyle w:val="16"/>
              <w:ind w:left="0" w:leftChars="0" w:firstLine="0" w:firstLineChars="0"/>
              <w:jc w:val="center"/>
              <w:rPr>
                <w:rFonts w:ascii="宋体" w:eastAsia="宋体"/>
                <w:kern w:val="2"/>
                <w:sz w:val="21"/>
                <w:szCs w:val="21"/>
                <w:highlight w:val="none"/>
                <w:lang w:val="en-US" w:eastAsia="zh-CN"/>
              </w:rPr>
            </w:pPr>
            <w:r>
              <w:rPr>
                <w:rFonts w:hint="eastAsia" w:ascii="宋体"/>
                <w:kern w:val="2"/>
                <w:sz w:val="21"/>
                <w:szCs w:val="21"/>
                <w:highlight w:val="none"/>
                <w:lang w:val="en-US" w:eastAsia="zh-CN"/>
              </w:rPr>
              <w:t>1项</w:t>
            </w:r>
          </w:p>
        </w:tc>
        <w:tc>
          <w:tcPr>
            <w:tcW w:w="583" w:type="pct"/>
            <w:shd w:val="clear" w:color="auto" w:fill="auto"/>
            <w:vAlign w:val="center"/>
          </w:tcPr>
          <w:p w14:paraId="35613267">
            <w:pPr>
              <w:pStyle w:val="16"/>
              <w:ind w:firstLine="0"/>
              <w:rPr>
                <w:rFonts w:ascii="宋体" w:eastAsia="宋体"/>
                <w:kern w:val="2"/>
                <w:sz w:val="21"/>
                <w:szCs w:val="21"/>
                <w:highlight w:val="none"/>
                <w:lang w:val="en-US" w:eastAsia="zh-CN"/>
              </w:rPr>
            </w:pPr>
          </w:p>
        </w:tc>
      </w:tr>
      <w:tr w14:paraId="4FFB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5" w:type="pct"/>
            <w:shd w:val="clear" w:color="auto" w:fill="auto"/>
            <w:vAlign w:val="center"/>
          </w:tcPr>
          <w:p w14:paraId="6225A8DE">
            <w:pPr>
              <w:pStyle w:val="12"/>
              <w:ind w:firstLine="0"/>
              <w:jc w:val="center"/>
              <w:rPr>
                <w:rFonts w:hint="default" w:ascii="宋体"/>
                <w:sz w:val="21"/>
                <w:szCs w:val="21"/>
                <w:highlight w:val="none"/>
                <w:lang w:val="en-US" w:eastAsia="zh-CN"/>
              </w:rPr>
            </w:pPr>
            <w:r>
              <w:rPr>
                <w:rFonts w:hint="eastAsia" w:ascii="宋体"/>
                <w:sz w:val="21"/>
                <w:szCs w:val="21"/>
                <w:highlight w:val="none"/>
                <w:lang w:val="en-US" w:eastAsia="zh-CN"/>
              </w:rPr>
              <w:t>10</w:t>
            </w:r>
          </w:p>
        </w:tc>
        <w:tc>
          <w:tcPr>
            <w:tcW w:w="4141" w:type="pct"/>
            <w:gridSpan w:val="3"/>
            <w:tcBorders>
              <w:top w:val="single" w:color="auto" w:sz="4" w:space="0"/>
              <w:left w:val="single" w:color="auto" w:sz="4" w:space="0"/>
              <w:bottom w:val="single" w:color="auto" w:sz="4" w:space="0"/>
            </w:tcBorders>
            <w:shd w:val="clear" w:color="auto" w:fill="auto"/>
            <w:vAlign w:val="center"/>
          </w:tcPr>
          <w:p w14:paraId="64ECF9AB">
            <w:pPr>
              <w:pStyle w:val="16"/>
              <w:ind w:left="0" w:leftChars="0" w:firstLine="0" w:firstLineChars="0"/>
              <w:jc w:val="center"/>
              <w:rPr>
                <w:rFonts w:hint="eastAsia" w:ascii="宋体"/>
                <w:kern w:val="2"/>
                <w:sz w:val="21"/>
                <w:szCs w:val="21"/>
                <w:highlight w:val="none"/>
                <w:lang w:val="en-US" w:eastAsia="zh-CN"/>
              </w:rPr>
            </w:pPr>
            <w:r>
              <w:rPr>
                <w:rFonts w:hint="eastAsia" w:ascii="宋体"/>
                <w:kern w:val="2"/>
                <w:sz w:val="21"/>
                <w:szCs w:val="21"/>
                <w:highlight w:val="none"/>
                <w:lang w:val="en-US" w:eastAsia="zh-CN"/>
              </w:rPr>
              <w:t>报价合计</w:t>
            </w:r>
          </w:p>
        </w:tc>
        <w:tc>
          <w:tcPr>
            <w:tcW w:w="583" w:type="pct"/>
            <w:shd w:val="clear" w:color="auto" w:fill="auto"/>
            <w:vAlign w:val="center"/>
          </w:tcPr>
          <w:p w14:paraId="10B34ADD">
            <w:pPr>
              <w:pStyle w:val="16"/>
              <w:ind w:firstLine="0"/>
              <w:rPr>
                <w:rFonts w:ascii="宋体" w:eastAsia="宋体"/>
                <w:kern w:val="2"/>
                <w:sz w:val="21"/>
                <w:szCs w:val="21"/>
                <w:highlight w:val="none"/>
                <w:lang w:val="en-US" w:eastAsia="zh-CN"/>
              </w:rPr>
            </w:pPr>
          </w:p>
        </w:tc>
      </w:tr>
    </w:tbl>
    <w:p w14:paraId="5F7565C4">
      <w:pPr>
        <w:pStyle w:val="4"/>
        <w:rPr>
          <w:rFonts w:hint="eastAsia" w:ascii="宋体" w:eastAsia="宋体"/>
          <w:color w:val="auto"/>
          <w:highlight w:val="none"/>
        </w:rPr>
      </w:pPr>
    </w:p>
    <w:p w14:paraId="7DB84C4A">
      <w:pPr>
        <w:pStyle w:val="2"/>
        <w:numPr>
          <w:ilvl w:val="0"/>
          <w:numId w:val="2"/>
        </w:numPr>
        <w:ind w:left="0" w:firstLine="0"/>
        <w:rPr>
          <w:rFonts w:hint="eastAsia" w:ascii="宋体" w:eastAsia="宋体"/>
          <w:highlight w:val="none"/>
          <w:lang w:val="en-US"/>
        </w:rPr>
      </w:pPr>
      <w:r>
        <w:rPr>
          <w:rFonts w:hint="eastAsia" w:ascii="宋体" w:eastAsia="宋体"/>
          <w:highlight w:val="none"/>
          <w:lang w:val="en-US"/>
        </w:rPr>
        <w:t>实施</w:t>
      </w:r>
      <w:r>
        <w:rPr>
          <w:rFonts w:ascii="宋体" w:eastAsia="宋体"/>
          <w:highlight w:val="none"/>
          <w:lang w:val="en-US"/>
        </w:rPr>
        <w:t>要求</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514"/>
        <w:gridCol w:w="4509"/>
        <w:gridCol w:w="2058"/>
      </w:tblGrid>
      <w:tr w14:paraId="0E94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tcPr>
          <w:p w14:paraId="4871C125">
            <w:pPr>
              <w:ind w:left="0" w:firstLine="0"/>
              <w:jc w:val="center"/>
              <w:rPr>
                <w:rFonts w:hint="eastAsia" w:ascii="宋体"/>
                <w:highlight w:val="none"/>
              </w:rPr>
            </w:pPr>
            <w:r>
              <w:rPr>
                <w:rFonts w:hint="eastAsia" w:ascii="宋体" w:eastAsia="宋体"/>
                <w:highlight w:val="none"/>
              </w:rPr>
              <w:t>序号</w:t>
            </w:r>
          </w:p>
        </w:tc>
        <w:tc>
          <w:tcPr>
            <w:tcW w:w="846" w:type="pct"/>
          </w:tcPr>
          <w:p w14:paraId="459384B9">
            <w:pPr>
              <w:ind w:left="0" w:firstLine="0"/>
              <w:jc w:val="center"/>
              <w:rPr>
                <w:rFonts w:hint="eastAsia" w:ascii="宋体"/>
                <w:highlight w:val="none"/>
              </w:rPr>
            </w:pPr>
            <w:r>
              <w:rPr>
                <w:rFonts w:hint="eastAsia" w:ascii="宋体" w:eastAsia="宋体"/>
                <w:highlight w:val="none"/>
              </w:rPr>
              <w:t>内容</w:t>
            </w:r>
          </w:p>
        </w:tc>
        <w:tc>
          <w:tcPr>
            <w:tcW w:w="2519" w:type="pct"/>
          </w:tcPr>
          <w:p w14:paraId="4F862711">
            <w:pPr>
              <w:ind w:left="0" w:firstLine="0"/>
              <w:jc w:val="center"/>
              <w:rPr>
                <w:rFonts w:hint="eastAsia" w:ascii="宋体"/>
                <w:highlight w:val="none"/>
              </w:rPr>
            </w:pPr>
            <w:r>
              <w:rPr>
                <w:rFonts w:hint="eastAsia" w:ascii="宋体" w:eastAsia="宋体"/>
                <w:highlight w:val="none"/>
                <w:lang w:val="en-US"/>
              </w:rPr>
              <w:t>实施</w:t>
            </w:r>
            <w:r>
              <w:rPr>
                <w:rFonts w:hint="eastAsia" w:ascii="宋体" w:eastAsia="宋体"/>
                <w:highlight w:val="none"/>
              </w:rPr>
              <w:t>标准</w:t>
            </w:r>
          </w:p>
        </w:tc>
        <w:tc>
          <w:tcPr>
            <w:tcW w:w="1150" w:type="pct"/>
          </w:tcPr>
          <w:p w14:paraId="2E7293BE">
            <w:pPr>
              <w:ind w:left="0" w:firstLine="0"/>
              <w:jc w:val="center"/>
              <w:rPr>
                <w:rFonts w:hint="eastAsia" w:ascii="宋体" w:eastAsia="宋体"/>
                <w:highlight w:val="none"/>
                <w:lang w:eastAsia="zh-CN"/>
              </w:rPr>
            </w:pPr>
            <w:r>
              <w:rPr>
                <w:rFonts w:hint="eastAsia" w:ascii="宋体"/>
                <w:highlight w:val="none"/>
                <w:lang w:eastAsia="zh-CN"/>
              </w:rPr>
              <w:t>提供服务说明</w:t>
            </w:r>
          </w:p>
        </w:tc>
      </w:tr>
      <w:tr w14:paraId="4753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82" w:type="pct"/>
            <w:vAlign w:val="center"/>
          </w:tcPr>
          <w:p w14:paraId="67724DF5">
            <w:pPr>
              <w:widowControl w:val="0"/>
              <w:ind w:left="0" w:firstLine="0"/>
              <w:jc w:val="center"/>
              <w:rPr>
                <w:rFonts w:hint="eastAsia" w:ascii="宋体"/>
                <w:highlight w:val="none"/>
              </w:rPr>
            </w:pPr>
            <w:r>
              <w:rPr>
                <w:rFonts w:hint="eastAsia" w:ascii="宋体" w:eastAsia="宋体"/>
                <w:highlight w:val="none"/>
              </w:rPr>
              <w:t>1</w:t>
            </w:r>
          </w:p>
        </w:tc>
        <w:tc>
          <w:tcPr>
            <w:tcW w:w="846" w:type="pct"/>
            <w:tcBorders>
              <w:top w:val="single" w:color="auto" w:sz="4" w:space="0"/>
              <w:left w:val="single" w:color="auto" w:sz="4" w:space="0"/>
              <w:right w:val="single" w:color="auto" w:sz="4" w:space="0"/>
            </w:tcBorders>
            <w:vAlign w:val="center"/>
          </w:tcPr>
          <w:p w14:paraId="2D2AFFE9">
            <w:pPr>
              <w:ind w:left="0" w:firstLine="0"/>
              <w:jc w:val="center"/>
              <w:rPr>
                <w:rFonts w:hint="eastAsia" w:ascii="宋体"/>
                <w:highlight w:val="none"/>
              </w:rPr>
            </w:pPr>
            <w:r>
              <w:rPr>
                <w:rFonts w:hint="eastAsia" w:ascii="宋体" w:eastAsia="宋体"/>
                <w:highlight w:val="none"/>
              </w:rPr>
              <w:t>建设实施</w:t>
            </w:r>
            <w:r>
              <w:rPr>
                <w:rFonts w:ascii="宋体" w:eastAsia="宋体"/>
                <w:highlight w:val="none"/>
              </w:rPr>
              <w:t>要求</w:t>
            </w:r>
          </w:p>
        </w:tc>
        <w:tc>
          <w:tcPr>
            <w:tcW w:w="2519" w:type="pct"/>
            <w:tcBorders>
              <w:top w:val="single" w:color="auto" w:sz="4" w:space="0"/>
              <w:left w:val="single" w:color="auto" w:sz="4" w:space="0"/>
              <w:right w:val="single" w:color="auto" w:sz="4" w:space="0"/>
            </w:tcBorders>
            <w:vAlign w:val="center"/>
          </w:tcPr>
          <w:p w14:paraId="07D0C30E">
            <w:pPr>
              <w:ind w:firstLine="480"/>
              <w:rPr>
                <w:rFonts w:ascii="宋体" w:eastAsia="宋体"/>
                <w:color w:val="auto"/>
                <w:sz w:val="21"/>
                <w:szCs w:val="21"/>
                <w:highlight w:val="none"/>
              </w:rPr>
            </w:pPr>
            <w:r>
              <w:rPr>
                <w:rFonts w:ascii="宋体" w:eastAsia="宋体"/>
                <w:sz w:val="21"/>
                <w:szCs w:val="21"/>
                <w:highlight w:val="none"/>
              </w:rPr>
              <w:t>建设实施内容需包括：服务器</w:t>
            </w:r>
            <w:r>
              <w:rPr>
                <w:rFonts w:hint="eastAsia" w:ascii="宋体"/>
                <w:sz w:val="21"/>
                <w:szCs w:val="21"/>
                <w:highlight w:val="none"/>
                <w:lang w:val="en-US" w:eastAsia="zh-CN"/>
              </w:rPr>
              <w:t>等</w:t>
            </w:r>
            <w:r>
              <w:rPr>
                <w:rFonts w:ascii="宋体" w:eastAsia="宋体"/>
                <w:sz w:val="21"/>
                <w:szCs w:val="21"/>
                <w:highlight w:val="none"/>
              </w:rPr>
              <w:t>设备规划部署方案的合理性；实施时间节点和责任人安排的可行性；风险应对预案的完备性。</w:t>
            </w:r>
          </w:p>
        </w:tc>
        <w:tc>
          <w:tcPr>
            <w:tcW w:w="1150" w:type="pct"/>
            <w:vAlign w:val="center"/>
          </w:tcPr>
          <w:p w14:paraId="513E413B">
            <w:pPr>
              <w:pStyle w:val="36"/>
              <w:rPr>
                <w:rFonts w:ascii="宋体" w:eastAsia="宋体"/>
                <w:color w:val="auto"/>
                <w:sz w:val="21"/>
                <w:szCs w:val="21"/>
                <w:highlight w:val="none"/>
              </w:rPr>
            </w:pPr>
          </w:p>
        </w:tc>
      </w:tr>
      <w:tr w14:paraId="6672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82" w:type="pct"/>
            <w:vAlign w:val="center"/>
          </w:tcPr>
          <w:p w14:paraId="3276EFEA">
            <w:pPr>
              <w:jc w:val="center"/>
              <w:rPr>
                <w:rFonts w:hint="eastAsia" w:ascii="宋体" w:eastAsia="宋体"/>
                <w:highlight w:val="none"/>
                <w:lang w:val="en-US" w:eastAsia="zh-CN"/>
              </w:rPr>
            </w:pPr>
            <w:r>
              <w:rPr>
                <w:rFonts w:hint="eastAsia" w:ascii="宋体"/>
                <w:highlight w:val="none"/>
                <w:lang w:val="en-US" w:eastAsia="zh-CN"/>
              </w:rPr>
              <w:t>2</w:t>
            </w:r>
          </w:p>
        </w:tc>
        <w:tc>
          <w:tcPr>
            <w:tcW w:w="846" w:type="pct"/>
            <w:tcBorders>
              <w:top w:val="single" w:color="auto" w:sz="4" w:space="0"/>
              <w:left w:val="single" w:color="auto" w:sz="4" w:space="0"/>
              <w:right w:val="single" w:color="auto" w:sz="4" w:space="0"/>
            </w:tcBorders>
            <w:vAlign w:val="center"/>
          </w:tcPr>
          <w:p w14:paraId="149ACE19">
            <w:pPr>
              <w:pStyle w:val="37"/>
              <w:ind w:firstLine="0"/>
              <w:jc w:val="center"/>
              <w:rPr>
                <w:rFonts w:ascii="宋体"/>
                <w:highlight w:val="none"/>
              </w:rPr>
            </w:pPr>
            <w:r>
              <w:rPr>
                <w:rFonts w:hint="eastAsia" w:ascii="宋体" w:eastAsia="宋体"/>
                <w:highlight w:val="none"/>
              </w:rPr>
              <w:t>巡检维保</w:t>
            </w:r>
            <w:r>
              <w:rPr>
                <w:rFonts w:ascii="宋体" w:eastAsia="宋体"/>
                <w:highlight w:val="none"/>
              </w:rPr>
              <w:t>要求</w:t>
            </w:r>
          </w:p>
        </w:tc>
        <w:tc>
          <w:tcPr>
            <w:tcW w:w="2519" w:type="pct"/>
            <w:tcBorders>
              <w:top w:val="single" w:color="auto" w:sz="4" w:space="0"/>
              <w:left w:val="single" w:color="auto" w:sz="4" w:space="0"/>
              <w:right w:val="single" w:color="auto" w:sz="4" w:space="0"/>
            </w:tcBorders>
            <w:vAlign w:val="center"/>
          </w:tcPr>
          <w:p w14:paraId="31A964DE">
            <w:pPr>
              <w:ind w:firstLine="480"/>
              <w:rPr>
                <w:rFonts w:hint="eastAsia" w:ascii="宋体" w:eastAsia="宋体" w:cs="Times New Roman"/>
                <w:sz w:val="21"/>
                <w:szCs w:val="21"/>
                <w:highlight w:val="none"/>
              </w:rPr>
            </w:pPr>
            <w:r>
              <w:rPr>
                <w:rFonts w:ascii="宋体" w:eastAsia="宋体"/>
                <w:sz w:val="21"/>
                <w:szCs w:val="21"/>
                <w:highlight w:val="none"/>
              </w:rPr>
              <w:t>巡检维保内容需包括：巡检频率和内容完整性；故障分级和处理时限；系统可用性保障措施；应急响应流程的合理性。</w:t>
            </w:r>
          </w:p>
        </w:tc>
        <w:tc>
          <w:tcPr>
            <w:tcW w:w="1150" w:type="pct"/>
            <w:vAlign w:val="center"/>
          </w:tcPr>
          <w:p w14:paraId="7F038739">
            <w:pPr>
              <w:ind w:left="0" w:firstLine="0"/>
              <w:rPr>
                <w:rFonts w:hint="eastAsia" w:ascii="宋体" w:eastAsia="宋体" w:cs="Times New Roman"/>
                <w:sz w:val="21"/>
                <w:szCs w:val="21"/>
                <w:highlight w:val="none"/>
              </w:rPr>
            </w:pPr>
          </w:p>
        </w:tc>
      </w:tr>
      <w:tr w14:paraId="167B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82" w:type="pct"/>
            <w:vAlign w:val="center"/>
          </w:tcPr>
          <w:p w14:paraId="5070AE10">
            <w:pPr>
              <w:widowControl w:val="0"/>
              <w:ind w:left="0" w:firstLine="0"/>
              <w:jc w:val="center"/>
              <w:rPr>
                <w:rFonts w:hint="eastAsia" w:ascii="宋体" w:eastAsia="宋体"/>
                <w:highlight w:val="none"/>
                <w:lang w:val="en-US" w:eastAsia="zh-CN"/>
              </w:rPr>
            </w:pPr>
            <w:r>
              <w:rPr>
                <w:rFonts w:hint="eastAsia" w:ascii="宋体"/>
                <w:highlight w:val="none"/>
                <w:lang w:val="en-US" w:eastAsia="zh-CN"/>
              </w:rPr>
              <w:t>3</w:t>
            </w:r>
          </w:p>
        </w:tc>
        <w:tc>
          <w:tcPr>
            <w:tcW w:w="846" w:type="pct"/>
            <w:tcBorders>
              <w:top w:val="single" w:color="auto" w:sz="4" w:space="0"/>
              <w:left w:val="single" w:color="auto" w:sz="4" w:space="0"/>
              <w:right w:val="single" w:color="auto" w:sz="4" w:space="0"/>
            </w:tcBorders>
            <w:vAlign w:val="center"/>
          </w:tcPr>
          <w:p w14:paraId="434B570F">
            <w:pPr>
              <w:ind w:left="0" w:firstLine="0"/>
              <w:jc w:val="center"/>
              <w:rPr>
                <w:rFonts w:hint="eastAsia" w:ascii="宋体"/>
                <w:highlight w:val="none"/>
              </w:rPr>
            </w:pPr>
            <w:r>
              <w:rPr>
                <w:rFonts w:hint="eastAsia" w:ascii="宋体" w:eastAsia="宋体"/>
                <w:highlight w:val="none"/>
              </w:rPr>
              <w:t>项目验收安排</w:t>
            </w:r>
          </w:p>
        </w:tc>
        <w:tc>
          <w:tcPr>
            <w:tcW w:w="2519" w:type="pct"/>
            <w:tcBorders>
              <w:top w:val="single" w:color="auto" w:sz="4" w:space="0"/>
              <w:left w:val="single" w:color="auto" w:sz="4" w:space="0"/>
              <w:right w:val="single" w:color="auto" w:sz="4" w:space="0"/>
            </w:tcBorders>
            <w:vAlign w:val="center"/>
          </w:tcPr>
          <w:p w14:paraId="07646F1B">
            <w:pPr>
              <w:ind w:left="0" w:firstLine="0"/>
              <w:rPr>
                <w:rFonts w:ascii="宋体" w:eastAsia="宋体"/>
                <w:sz w:val="21"/>
                <w:szCs w:val="21"/>
                <w:highlight w:val="none"/>
              </w:rPr>
            </w:pPr>
            <w:r>
              <w:rPr>
                <w:rFonts w:ascii="宋体" w:eastAsia="宋体"/>
                <w:sz w:val="21"/>
                <w:szCs w:val="21"/>
                <w:highlight w:val="none"/>
              </w:rPr>
              <w:t>通过采购人组织的合同验收</w:t>
            </w:r>
          </w:p>
        </w:tc>
        <w:tc>
          <w:tcPr>
            <w:tcW w:w="1150" w:type="pct"/>
            <w:vAlign w:val="center"/>
          </w:tcPr>
          <w:p w14:paraId="5B7024C5">
            <w:pPr>
              <w:ind w:left="0" w:firstLine="0"/>
              <w:rPr>
                <w:szCs w:val="21"/>
                <w:highlight w:val="none"/>
              </w:rPr>
            </w:pPr>
          </w:p>
        </w:tc>
      </w:tr>
      <w:tr w14:paraId="48CD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82" w:type="pct"/>
            <w:shd w:val="clear" w:color="auto" w:fill="auto"/>
            <w:vAlign w:val="center"/>
          </w:tcPr>
          <w:p w14:paraId="58FDD623">
            <w:pPr>
              <w:widowControl w:val="0"/>
              <w:ind w:left="0" w:firstLine="0"/>
              <w:jc w:val="center"/>
              <w:rPr>
                <w:rFonts w:hint="eastAsia" w:ascii="宋体" w:eastAsia="宋体"/>
                <w:highlight w:val="none"/>
                <w:lang w:val="en-US" w:eastAsia="zh-CN"/>
              </w:rPr>
            </w:pPr>
            <w:r>
              <w:rPr>
                <w:rFonts w:hint="eastAsia" w:ascii="宋体"/>
                <w:highlight w:val="none"/>
                <w:lang w:val="en-US" w:eastAsia="zh-CN"/>
              </w:rPr>
              <w:t>4</w:t>
            </w:r>
          </w:p>
        </w:tc>
        <w:tc>
          <w:tcPr>
            <w:tcW w:w="846" w:type="pct"/>
            <w:tcBorders>
              <w:top w:val="single" w:color="auto" w:sz="4" w:space="0"/>
              <w:left w:val="single" w:color="auto" w:sz="4" w:space="0"/>
              <w:right w:val="single" w:color="auto" w:sz="4" w:space="0"/>
            </w:tcBorders>
            <w:shd w:val="clear" w:color="auto" w:fill="auto"/>
            <w:vAlign w:val="center"/>
          </w:tcPr>
          <w:p w14:paraId="080D985D">
            <w:pPr>
              <w:ind w:left="0" w:firstLine="0"/>
              <w:jc w:val="center"/>
              <w:rPr>
                <w:rFonts w:hint="eastAsia" w:ascii="宋体"/>
                <w:highlight w:val="none"/>
              </w:rPr>
            </w:pPr>
            <w:r>
              <w:rPr>
                <w:rFonts w:ascii="宋体" w:eastAsia="宋体"/>
                <w:highlight w:val="none"/>
              </w:rPr>
              <w:t>交付或实施地点</w:t>
            </w:r>
          </w:p>
        </w:tc>
        <w:tc>
          <w:tcPr>
            <w:tcW w:w="2519" w:type="pct"/>
            <w:tcBorders>
              <w:top w:val="single" w:color="auto" w:sz="4" w:space="0"/>
              <w:left w:val="single" w:color="auto" w:sz="4" w:space="0"/>
              <w:right w:val="single" w:color="auto" w:sz="4" w:space="0"/>
            </w:tcBorders>
            <w:shd w:val="clear" w:color="auto" w:fill="auto"/>
            <w:vAlign w:val="center"/>
          </w:tcPr>
          <w:p w14:paraId="79399F02">
            <w:pPr>
              <w:ind w:left="0" w:firstLine="0"/>
              <w:rPr>
                <w:rFonts w:hint="default" w:ascii="宋体" w:eastAsia="宋体"/>
                <w:szCs w:val="21"/>
                <w:highlight w:val="none"/>
                <w:lang w:val="en-US" w:eastAsia="zh-CN"/>
              </w:rPr>
            </w:pPr>
            <w:r>
              <w:rPr>
                <w:rFonts w:hint="eastAsia" w:ascii="宋体"/>
                <w:szCs w:val="21"/>
                <w:highlight w:val="none"/>
                <w:lang w:val="en-US" w:eastAsia="zh-CN"/>
              </w:rPr>
              <w:t>业务机房</w:t>
            </w:r>
          </w:p>
        </w:tc>
        <w:tc>
          <w:tcPr>
            <w:tcW w:w="1150" w:type="pct"/>
            <w:shd w:val="clear" w:color="auto" w:fill="auto"/>
            <w:vAlign w:val="center"/>
          </w:tcPr>
          <w:p w14:paraId="5F90D71F">
            <w:pPr>
              <w:ind w:left="0" w:firstLine="0"/>
              <w:rPr>
                <w:rFonts w:hint="eastAsia" w:ascii="宋体"/>
                <w:szCs w:val="21"/>
                <w:highlight w:val="none"/>
              </w:rPr>
            </w:pPr>
          </w:p>
        </w:tc>
      </w:tr>
    </w:tbl>
    <w:p w14:paraId="30277E9D">
      <w:pPr>
        <w:rPr>
          <w:highlight w:val="none"/>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EC3F4"/>
    <w:multiLevelType w:val="singleLevel"/>
    <w:tmpl w:val="DDFEC3F4"/>
    <w:lvl w:ilvl="0" w:tentative="0">
      <w:start w:val="4"/>
      <w:numFmt w:val="decimal"/>
      <w:suff w:val="nothing"/>
      <w:lvlText w:val="（%1）"/>
      <w:lvlJc w:val="left"/>
    </w:lvl>
  </w:abstractNum>
  <w:abstractNum w:abstractNumId="1">
    <w:nsid w:val="EEEBDB89"/>
    <w:multiLevelType w:val="multilevel"/>
    <w:tmpl w:val="EEEBDB89"/>
    <w:lvl w:ilvl="0" w:tentative="0">
      <w:start w:val="1"/>
      <w:numFmt w:val="chineseCountingThousand"/>
      <w:suff w:val="nothing"/>
      <w:lvlText w:val="第%1部分"/>
      <w:lvlJc w:val="center"/>
      <w:pPr>
        <w:tabs>
          <w:tab w:val="left" w:pos="0"/>
        </w:tabs>
        <w:ind w:left="-288" w:firstLine="288"/>
      </w:pPr>
      <w:rPr>
        <w:rFonts w:hint="eastAsia"/>
        <w:sz w:val="28"/>
        <w:szCs w:val="28"/>
      </w:rPr>
    </w:lvl>
    <w:lvl w:ilvl="1" w:tentative="0">
      <w:start w:val="1"/>
      <w:numFmt w:val="chineseCountingThousand"/>
      <w:suff w:val="nothing"/>
      <w:lvlText w:val="%2、"/>
      <w:lvlJc w:val="left"/>
      <w:pPr>
        <w:tabs>
          <w:tab w:val="left" w:pos="0"/>
        </w:tabs>
        <w:ind w:left="254" w:firstLine="0"/>
      </w:pPr>
      <w:rPr>
        <w:rFonts w:hint="eastAsia" w:ascii="宋体" w:hAnsi="宋体" w:eastAsia="宋体"/>
        <w:sz w:val="24"/>
        <w:szCs w:val="24"/>
      </w:rPr>
    </w:lvl>
    <w:lvl w:ilvl="2" w:tentative="0">
      <w:start w:val="1"/>
      <w:numFmt w:val="chineseCountingThousand"/>
      <w:suff w:val="nothing"/>
      <w:lvlText w:val="(%3)"/>
      <w:lvlJc w:val="left"/>
      <w:pPr>
        <w:tabs>
          <w:tab w:val="left" w:pos="0"/>
        </w:tabs>
        <w:ind w:left="0" w:firstLine="0"/>
      </w:pPr>
      <w:rPr>
        <w:rFonts w:hint="default" w:ascii="Times New Roman" w:hAnsi="Times New Roman" w:eastAsia="宋体"/>
        <w:b/>
        <w:i w:val="0"/>
        <w:spacing w:val="0"/>
        <w:w w:val="100"/>
        <w:position w:val="0"/>
        <w:sz w:val="21"/>
        <w:szCs w:val="21"/>
      </w:rPr>
    </w:lvl>
    <w:lvl w:ilvl="3" w:tentative="0">
      <w:start w:val="1"/>
      <w:numFmt w:val="decimal"/>
      <w:pStyle w:val="22"/>
      <w:suff w:val="nothing"/>
      <w:lvlText w:val="%4、"/>
      <w:lvlJc w:val="left"/>
      <w:pPr>
        <w:tabs>
          <w:tab w:val="left" w:pos="0"/>
        </w:tabs>
        <w:ind w:left="0" w:firstLine="0"/>
      </w:pPr>
      <w:rPr>
        <w:rFonts w:hint="eastAsia"/>
      </w:rPr>
    </w:lvl>
    <w:lvl w:ilvl="4" w:tentative="0">
      <w:start w:val="1"/>
      <w:numFmt w:val="upperLetter"/>
      <w:suff w:val="nothing"/>
      <w:lvlText w:val="%5、"/>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2">
    <w:nsid w:val="61B810BA"/>
    <w:multiLevelType w:val="multilevel"/>
    <w:tmpl w:val="61B810BA"/>
    <w:lvl w:ilvl="0" w:tentative="0">
      <w:start w:val="1"/>
      <w:numFmt w:val="chineseCounting"/>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89E8"/>
    <w:rsid w:val="1B263CD7"/>
    <w:rsid w:val="1B7FCE5C"/>
    <w:rsid w:val="5FFF1FEA"/>
    <w:rsid w:val="6071028C"/>
    <w:rsid w:val="639A4ED2"/>
    <w:rsid w:val="654752D4"/>
    <w:rsid w:val="6C172E82"/>
    <w:rsid w:val="6DC92744"/>
    <w:rsid w:val="78F38FBE"/>
    <w:rsid w:val="7E3FA90B"/>
    <w:rsid w:val="7EFA54A1"/>
    <w:rsid w:val="7F83D0A5"/>
    <w:rsid w:val="7FFF89E8"/>
    <w:rsid w:val="9FDF50D8"/>
    <w:rsid w:val="B9FF4F4A"/>
    <w:rsid w:val="BFC711AA"/>
    <w:rsid w:val="DFFFFCCC"/>
    <w:rsid w:val="EEF791BB"/>
    <w:rsid w:val="F6FF390D"/>
    <w:rsid w:val="FBC254AA"/>
    <w:rsid w:val="FBCD4F23"/>
    <w:rsid w:val="FDBF9BD1"/>
    <w:rsid w:val="FFBDB098"/>
    <w:rsid w:val="FFCC5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widowControl w:val="0"/>
      <w:spacing w:before="240" w:after="120"/>
      <w:jc w:val="both"/>
      <w:outlineLvl w:val="1"/>
    </w:pPr>
    <w:rPr>
      <w:rFonts w:ascii="宋体" w:hAnsi="Times New Roman" w:eastAsia="宋体" w:cs="Arial"/>
      <w:b/>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3"/>
    <w:qFormat/>
    <w:uiPriority w:val="0"/>
    <w:pPr>
      <w:widowControl w:val="0"/>
      <w:ind w:left="1260" w:hanging="420"/>
      <w:jc w:val="both"/>
    </w:pPr>
    <w:rPr>
      <w:rFonts w:ascii="Calibri" w:hAnsi="Calibri" w:eastAsia="宋体" w:cs="Times New Roman"/>
      <w:kern w:val="2"/>
      <w:sz w:val="21"/>
      <w:szCs w:val="22"/>
      <w:lang w:val="en-US" w:eastAsia="zh-CN" w:bidi="ar-SA"/>
    </w:rPr>
  </w:style>
  <w:style w:type="paragraph" w:styleId="4">
    <w:name w:val="Body Text 3"/>
    <w:basedOn w:val="1"/>
    <w:qFormat/>
    <w:uiPriority w:val="0"/>
    <w:pPr>
      <w:spacing w:after="120"/>
    </w:pPr>
    <w:rPr>
      <w:rFonts w:cs="Times New Roman"/>
      <w:sz w:val="16"/>
      <w:szCs w:val="16"/>
      <w:lang w:bidi="ar-SA"/>
    </w:rPr>
  </w:style>
  <w:style w:type="paragraph" w:styleId="5">
    <w:name w:val="Body Text"/>
    <w:basedOn w:val="1"/>
    <w:qFormat/>
    <w:uiPriority w:val="0"/>
    <w:rPr>
      <w:rFonts w:cs="Times New Roman"/>
      <w:sz w:val="28"/>
      <w:lang w:bidi="ar-SA"/>
    </w:rPr>
  </w:style>
  <w:style w:type="paragraph" w:styleId="6">
    <w:name w:val="Body Text First Indent"/>
    <w:basedOn w:val="5"/>
    <w:qFormat/>
    <w:uiPriority w:val="0"/>
    <w:pPr>
      <w:spacing w:after="120"/>
      <w:ind w:firstLine="100" w:firstLineChars="100"/>
    </w:pPr>
    <w:rPr>
      <w:rFonts w:cs="Arial"/>
      <w:sz w:val="21"/>
      <w:lang w:bidi="ar-SA"/>
    </w:rPr>
  </w:style>
  <w:style w:type="paragraph" w:customStyle="1" w:styleId="9">
    <w:name w:val="样式 35 小四"/>
    <w:qFormat/>
    <w:uiPriority w:val="0"/>
    <w:pPr>
      <w:spacing w:before="100" w:beforeAutospacing="1" w:after="100" w:afterAutospacing="1"/>
    </w:pPr>
    <w:rPr>
      <w:rFonts w:ascii="宋体" w:hAnsi="Times New Roman" w:eastAsia="宋体" w:cs="Times New Roman"/>
      <w:kern w:val="2"/>
      <w:sz w:val="24"/>
      <w:szCs w:val="24"/>
      <w:lang w:val="en-US" w:eastAsia="zh-CN" w:bidi="ar-SA"/>
    </w:rPr>
  </w:style>
  <w:style w:type="paragraph" w:customStyle="1" w:styleId="10">
    <w:name w:val="样式 34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11">
    <w:name w:val="样式 33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12">
    <w:name w:val="样式 60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13">
    <w:name w:val="样式 61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14">
    <w:name w:val="样式 62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15">
    <w:name w:val="样式 63 小四"/>
    <w:qFormat/>
    <w:uiPriority w:val="0"/>
    <w:pPr>
      <w:spacing w:after="5" w:line="269" w:lineRule="auto"/>
      <w:ind w:left="130" w:hanging="10"/>
    </w:pPr>
    <w:rPr>
      <w:rFonts w:ascii="微软雅黑" w:hAnsi="Times New Roman" w:eastAsia="微软雅黑" w:cs="微软雅黑"/>
      <w:color w:val="000000"/>
      <w:kern w:val="2"/>
      <w:sz w:val="24"/>
      <w:szCs w:val="22"/>
      <w:lang w:val="en-US" w:eastAsia="zh-CN" w:bidi="ar-SA"/>
    </w:rPr>
  </w:style>
  <w:style w:type="paragraph" w:customStyle="1" w:styleId="16">
    <w:name w:val="样式 64 小四"/>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17">
    <w:name w:val="样式 191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18">
    <w:name w:val="样式 192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19">
    <w:name w:val="样式 18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20">
    <w:name w:val="样式 103 小四"/>
    <w:next w:val="21"/>
    <w:qFormat/>
    <w:uiPriority w:val="0"/>
    <w:pPr>
      <w:widowControl w:val="0"/>
      <w:jc w:val="both"/>
    </w:pPr>
    <w:rPr>
      <w:rFonts w:ascii="Calibri" w:hAnsi="Calibri" w:eastAsia="宋体" w:cs="Arial"/>
      <w:kern w:val="2"/>
      <w:sz w:val="24"/>
      <w:szCs w:val="24"/>
      <w:lang w:val="en-US" w:eastAsia="zh-CN" w:bidi="ar-SA"/>
    </w:rPr>
  </w:style>
  <w:style w:type="paragraph" w:customStyle="1" w:styleId="21">
    <w:name w:val="样式 样式 标题 4 + 段前: 5 磅 段后: 5 磅 行距: 单倍行距 + 五号"/>
    <w:basedOn w:val="22"/>
    <w:qFormat/>
    <w:uiPriority w:val="0"/>
    <w:pPr>
      <w:tabs>
        <w:tab w:val="left" w:pos="0"/>
        <w:tab w:val="left" w:pos="1680"/>
      </w:tabs>
    </w:pPr>
    <w:rPr>
      <w:sz w:val="21"/>
    </w:rPr>
  </w:style>
  <w:style w:type="paragraph" w:customStyle="1" w:styleId="22">
    <w:name w:val="样式 标题 4 + 段前: 5 磅 段后: 5 磅 行距: 单倍行距"/>
    <w:next w:val="23"/>
    <w:qFormat/>
    <w:uiPriority w:val="0"/>
    <w:pPr>
      <w:keepNext/>
      <w:keepLines/>
      <w:widowControl w:val="0"/>
      <w:numPr>
        <w:ilvl w:val="3"/>
        <w:numId w:val="1"/>
      </w:numPr>
      <w:adjustRightInd w:val="0"/>
      <w:spacing w:before="100" w:after="100"/>
      <w:textAlignment w:val="baseline"/>
      <w:outlineLvl w:val="3"/>
    </w:pPr>
    <w:rPr>
      <w:rFonts w:ascii="Arial" w:hAnsi="Arial" w:eastAsia="黑体" w:cs="宋体"/>
      <w:b/>
      <w:bCs/>
      <w:sz w:val="28"/>
      <w:szCs w:val="20"/>
      <w:lang w:val="en-US" w:eastAsia="zh-CN" w:bidi="ar-SA"/>
    </w:rPr>
  </w:style>
  <w:style w:type="paragraph" w:customStyle="1" w:styleId="23">
    <w:name w:val="PMstyle"/>
    <w:qFormat/>
    <w:uiPriority w:val="0"/>
    <w:pPr>
      <w:spacing w:line="360" w:lineRule="auto"/>
    </w:pPr>
    <w:rPr>
      <w:rFonts w:ascii="Tahoma" w:hAnsi="Tahoma" w:eastAsia="宋体" w:cs="Times New Roman"/>
      <w:kern w:val="2"/>
      <w:sz w:val="22"/>
      <w:szCs w:val="28"/>
      <w:lang w:val="en-US" w:eastAsia="zh-CN" w:bidi="ar-SA"/>
    </w:rPr>
  </w:style>
  <w:style w:type="paragraph" w:customStyle="1" w:styleId="24">
    <w:name w:val="样式 98 小四"/>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25">
    <w:name w:val="样式 99 小四"/>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26">
    <w:name w:val="样式 100 小四"/>
    <w:next w:val="27"/>
    <w:qFormat/>
    <w:uiPriority w:val="0"/>
    <w:pPr>
      <w:widowControl w:val="0"/>
      <w:jc w:val="both"/>
    </w:pPr>
    <w:rPr>
      <w:rFonts w:ascii="Calibri" w:hAnsi="Calibri" w:eastAsia="宋体" w:cs="Arial"/>
      <w:kern w:val="2"/>
      <w:sz w:val="24"/>
      <w:szCs w:val="24"/>
      <w:lang w:val="en-US" w:eastAsia="zh-CN" w:bidi="ar-SA"/>
    </w:rPr>
  </w:style>
  <w:style w:type="paragraph" w:customStyle="1" w:styleId="27">
    <w:name w:val="样式 19 10 磅"/>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样式 106 小四"/>
    <w:next w:val="29"/>
    <w:qFormat/>
    <w:uiPriority w:val="0"/>
    <w:pPr>
      <w:widowControl w:val="0"/>
      <w:jc w:val="both"/>
    </w:pPr>
    <w:rPr>
      <w:rFonts w:ascii="Calibri" w:hAnsi="Calibri" w:eastAsia="宋体" w:cs="Arial"/>
      <w:kern w:val="2"/>
      <w:sz w:val="24"/>
      <w:szCs w:val="24"/>
      <w:lang w:val="en-US" w:eastAsia="zh-CN" w:bidi="ar-SA"/>
    </w:rPr>
  </w:style>
  <w:style w:type="paragraph" w:customStyle="1" w:styleId="29">
    <w:name w:val="样式 标题 4 + 左 段前: 7.8 磅 段后: 7.8 磅 行距: 单倍行距"/>
    <w:next w:val="30"/>
    <w:qFormat/>
    <w:uiPriority w:val="0"/>
    <w:pPr>
      <w:keepNext/>
      <w:keepLines/>
      <w:widowControl w:val="0"/>
      <w:tabs>
        <w:tab w:val="left" w:pos="360"/>
        <w:tab w:val="left" w:pos="851"/>
      </w:tabs>
      <w:spacing w:before="156" w:after="156" w:line="360" w:lineRule="auto"/>
      <w:outlineLvl w:val="3"/>
    </w:pPr>
    <w:rPr>
      <w:rFonts w:ascii="Arial" w:hAnsi="Arial" w:eastAsia="黑体" w:cs="宋体"/>
      <w:b/>
      <w:bCs/>
      <w:kern w:val="2"/>
      <w:sz w:val="24"/>
      <w:szCs w:val="28"/>
      <w:lang w:val="en-US" w:eastAsia="zh-CN" w:bidi="ar-SA"/>
    </w:rPr>
  </w:style>
  <w:style w:type="paragraph" w:customStyle="1" w:styleId="30">
    <w:name w:val="正文_1"/>
    <w:qFormat/>
    <w:uiPriority w:val="0"/>
    <w:pPr>
      <w:widowControl w:val="0"/>
      <w:spacing w:line="360" w:lineRule="auto"/>
      <w:jc w:val="both"/>
    </w:pPr>
    <w:rPr>
      <w:rFonts w:ascii="Times New Roman" w:hAnsi="Times New Roman" w:eastAsia="宋体" w:cs="Times New Roman"/>
      <w:kern w:val="2"/>
      <w:sz w:val="21"/>
      <w:szCs w:val="28"/>
      <w:lang w:val="en-US" w:eastAsia="zh-CN" w:bidi="ar-SA"/>
    </w:rPr>
  </w:style>
  <w:style w:type="paragraph" w:customStyle="1" w:styleId="31">
    <w:name w:val="样式 108 小四"/>
    <w:next w:val="32"/>
    <w:qFormat/>
    <w:uiPriority w:val="0"/>
    <w:pPr>
      <w:widowControl w:val="0"/>
      <w:jc w:val="both"/>
    </w:pPr>
    <w:rPr>
      <w:rFonts w:ascii="Calibri" w:hAnsi="Calibri" w:eastAsia="宋体" w:cs="Arial"/>
      <w:kern w:val="2"/>
      <w:sz w:val="24"/>
      <w:szCs w:val="24"/>
      <w:lang w:val="en-US" w:eastAsia="zh-CN" w:bidi="ar-SA"/>
    </w:rPr>
  </w:style>
  <w:style w:type="paragraph" w:customStyle="1" w:styleId="32">
    <w:name w:val="正文8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样式 111 小四"/>
    <w:next w:val="3"/>
    <w:qFormat/>
    <w:uiPriority w:val="0"/>
    <w:pPr>
      <w:widowControl w:val="0"/>
      <w:jc w:val="both"/>
    </w:pPr>
    <w:rPr>
      <w:rFonts w:ascii="Calibri" w:hAnsi="Calibri" w:eastAsia="宋体" w:cs="Arial"/>
      <w:kern w:val="2"/>
      <w:sz w:val="24"/>
      <w:szCs w:val="24"/>
      <w:lang w:val="en-US" w:eastAsia="zh-CN" w:bidi="ar-SA"/>
    </w:rPr>
  </w:style>
  <w:style w:type="paragraph" w:customStyle="1" w:styleId="34">
    <w:name w:val="样式 79 小四"/>
    <w:qFormat/>
    <w:uiPriority w:val="0"/>
    <w:pPr>
      <w:widowControl w:val="0"/>
      <w:adjustRightInd w:val="0"/>
      <w:spacing w:line="360" w:lineRule="atLeast"/>
      <w:ind w:firstLine="200" w:firstLineChars="200"/>
      <w:textAlignment w:val="baseline"/>
    </w:pPr>
    <w:rPr>
      <w:rFonts w:ascii="Calibri" w:hAnsi="Calibri" w:eastAsia="宋体" w:cs="Times New Roman"/>
      <w:color w:val="595959"/>
      <w:sz w:val="24"/>
      <w:szCs w:val="22"/>
      <w:lang w:val="en-US" w:eastAsia="zh-CN" w:bidi="ar-SA"/>
    </w:rPr>
  </w:style>
  <w:style w:type="paragraph" w:customStyle="1" w:styleId="35">
    <w:name w:val="样式 92 小四"/>
    <w:qFormat/>
    <w:uiPriority w:val="0"/>
    <w:pPr>
      <w:widowControl w:val="0"/>
      <w:adjustRightInd w:val="0"/>
      <w:spacing w:line="360" w:lineRule="atLeast"/>
      <w:ind w:firstLine="200" w:firstLineChars="200"/>
      <w:textAlignment w:val="baseline"/>
    </w:pPr>
    <w:rPr>
      <w:rFonts w:ascii="Calibri" w:hAnsi="Calibri" w:eastAsia="宋体" w:cs="Times New Roman"/>
      <w:color w:val="595959"/>
      <w:sz w:val="24"/>
      <w:szCs w:val="22"/>
      <w:lang w:val="en-US" w:eastAsia="zh-CN" w:bidi="ar-SA"/>
    </w:rPr>
  </w:style>
  <w:style w:type="paragraph" w:customStyle="1" w:styleId="36">
    <w:name w:val="样式 93 小四"/>
    <w:qFormat/>
    <w:uiPriority w:val="0"/>
    <w:pPr>
      <w:widowControl w:val="0"/>
      <w:adjustRightInd w:val="0"/>
      <w:spacing w:line="360" w:lineRule="atLeast"/>
      <w:ind w:firstLine="200" w:firstLineChars="200"/>
      <w:textAlignment w:val="baseline"/>
    </w:pPr>
    <w:rPr>
      <w:rFonts w:ascii="Calibri" w:hAnsi="Calibri" w:eastAsia="宋体" w:cs="Times New Roman"/>
      <w:color w:val="595959"/>
      <w:sz w:val="24"/>
      <w:szCs w:val="22"/>
      <w:lang w:val="en-US" w:eastAsia="zh-CN" w:bidi="ar-SA"/>
    </w:rPr>
  </w:style>
  <w:style w:type="paragraph" w:customStyle="1" w:styleId="37">
    <w:name w:val="样式 30 10 磅"/>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样式 146 10 磅"/>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235"/>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样式 31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样式 49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42">
    <w:name w:val="样式 50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43">
    <w:name w:val="样式 51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 w:type="paragraph" w:customStyle="1" w:styleId="44">
    <w:name w:val="样式 52 小四"/>
    <w:qFormat/>
    <w:uiPriority w:val="0"/>
    <w:pPr>
      <w:widowControl w:val="0"/>
      <w:adjustRightInd w:val="0"/>
      <w:spacing w:line="360" w:lineRule="atLeast"/>
    </w:pPr>
    <w:rPr>
      <w:rFonts w:ascii="Calibri" w:hAnsi="Calibri" w:eastAsia="宋体" w:cs="Times New Roman"/>
      <w:kern w:val="2"/>
      <w:sz w:val="24"/>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1248</Words>
  <Characters>1333</Characters>
  <Lines>0</Lines>
  <Paragraphs>0</Paragraphs>
  <TotalTime>13</TotalTime>
  <ScaleCrop>false</ScaleCrop>
  <LinksUpToDate>false</LinksUpToDate>
  <CharactersWithSpaces>1333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2025-11-15T05:04:00Z</dcterms:created>
  <dc:creator>xx</dc:creator>
  <cp:lastModifiedBy>Freedom</cp:lastModifiedBy>
  <dcterms:modified xsi:type="dcterms:W3CDTF">2025-11-19T08:46:37Z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AC355D3BE358427AAD83231C4C6A66C4</vt:lpwstr>
  </property>
  <property fmtid="{D5CDD505-2E9C-101B-9397-08002B2CF9AE}" pid="4" name="KSOTemplateDocerSaveRecord">
    <vt:lpwstr>eyJoZGlkIjoiNWQ0YzUyNjM5NzZmZGM5NjJjNjQ3MTAyNjc2YWVlMWEiLCJ1c2VySWQiOiI0MTAyNzQ1NTMifQ==</vt:lpwstr>
  </property>
</Properties>
</file>